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3" w:rsidRDefault="00ED6CF3" w:rsidP="0030668D">
      <w:pPr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5B4D67">
        <w:rPr>
          <w:rFonts w:eastAsia="Times New Roman"/>
          <w:sz w:val="40"/>
          <w:szCs w:val="40"/>
          <w:lang w:eastAsia="ru-RU"/>
        </w:rPr>
        <w:t>М</w:t>
      </w:r>
      <w:r w:rsidRPr="009504C2">
        <w:rPr>
          <w:rFonts w:eastAsia="Times New Roman"/>
          <w:sz w:val="40"/>
          <w:szCs w:val="40"/>
          <w:lang w:eastAsia="ru-RU"/>
        </w:rPr>
        <w:t>етодическ</w:t>
      </w:r>
      <w:r>
        <w:rPr>
          <w:rFonts w:eastAsia="Times New Roman"/>
          <w:sz w:val="40"/>
          <w:szCs w:val="40"/>
          <w:lang w:eastAsia="ru-RU"/>
        </w:rPr>
        <w:t>ое</w:t>
      </w:r>
      <w:r w:rsidRPr="009504C2"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>пособие</w:t>
      </w:r>
    </w:p>
    <w:p w:rsidR="00ED6CF3" w:rsidRPr="002F41B9" w:rsidRDefault="00ED6CF3" w:rsidP="0030668D">
      <w:pPr>
        <w:spacing w:after="0" w:line="240" w:lineRule="auto"/>
        <w:jc w:val="center"/>
        <w:rPr>
          <w:rFonts w:eastAsia="Times New Roman"/>
          <w:bCs/>
          <w:i/>
          <w:spacing w:val="-10"/>
          <w:lang w:eastAsia="ru-RU"/>
        </w:rPr>
      </w:pPr>
      <w:r w:rsidRPr="005B4D67">
        <w:rPr>
          <w:rFonts w:eastAsia="Times New Roman"/>
          <w:sz w:val="40"/>
          <w:szCs w:val="40"/>
          <w:lang w:eastAsia="ru-RU"/>
        </w:rPr>
        <w:t xml:space="preserve">по </w:t>
      </w:r>
      <w:r>
        <w:rPr>
          <w:rFonts w:eastAsia="Times New Roman"/>
          <w:sz w:val="40"/>
          <w:szCs w:val="40"/>
          <w:lang w:eastAsia="ru-RU"/>
        </w:rPr>
        <w:t xml:space="preserve">действиям </w:t>
      </w:r>
      <w:r w:rsidR="00D24E9E">
        <w:rPr>
          <w:rFonts w:eastAsia="Times New Roman"/>
          <w:sz w:val="40"/>
          <w:szCs w:val="40"/>
          <w:lang w:eastAsia="ru-RU"/>
        </w:rPr>
        <w:t>граждан</w:t>
      </w:r>
      <w:r>
        <w:rPr>
          <w:rFonts w:eastAsia="Times New Roman"/>
          <w:sz w:val="40"/>
          <w:szCs w:val="40"/>
          <w:lang w:eastAsia="ru-RU"/>
        </w:rPr>
        <w:t xml:space="preserve"> при обнаружении беспилотных летательных аппаратов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4702C2" w:rsidRDefault="004702C2" w:rsidP="004702C2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- это искусственный мобильный объект многоразового или условно-многоразового использования, не имеющий на борту экипажа (человека-пилота) и способный самостоятельно целенаправленно перемещаться в пространстве для выполнения различных функций в автономном режиме (с помощью собственной управляющей программы) или посредством дистанционного управления (осуществляемого человеком-оператором или диспетчерским центром).</w:t>
      </w:r>
    </w:p>
    <w:p w:rsidR="00EC7FD2" w:rsidRDefault="004702C2" w:rsidP="0075422E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функционирует не абсолютно самостоятельно, а в составе комплекса, куда могут входить еще другие беспилотные мобильные средства, центр управления, диспетчерские пункты, ретрансляционные узлы, станции подзарядки, средства транспортирования, запуска, посадки и т.д.</w:t>
      </w:r>
      <w:r w:rsidR="0075422E">
        <w:rPr>
          <w:lang w:eastAsia="ru-RU" w:bidi="ru-RU"/>
        </w:rPr>
        <w:t xml:space="preserve"> </w:t>
      </w:r>
      <w:r>
        <w:rPr>
          <w:lang w:eastAsia="ru-RU" w:bidi="ru-RU"/>
        </w:rPr>
        <w:t xml:space="preserve">Беспилотные мобильные средства могут быть дистанционно управляемыми или автономными. 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В последнее время отмечается значительное увеличение нарушений порядка использования воздушного пространства Российской Федерации, допущенных гражданами - владельцами беспилотных воздушных судов</w:t>
      </w:r>
      <w:r w:rsidRPr="008B231A">
        <w:rPr>
          <w:rStyle w:val="20"/>
          <w:rFonts w:eastAsiaTheme="minorHAnsi"/>
          <w:sz w:val="28"/>
          <w:szCs w:val="28"/>
          <w:vertAlign w:val="superscript"/>
        </w:rPr>
        <w:footnoteReference w:id="1"/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Наибольшую опасность представляют случаи несанкционированного запуска БВС, в том числе в местах проведения публичных (массовых) мероприятий и прилегающей к ним территорий, </w:t>
      </w:r>
      <w:r w:rsidR="005B3510">
        <w:rPr>
          <w:rStyle w:val="20"/>
          <w:rFonts w:eastAsiaTheme="minorHAnsi"/>
          <w:sz w:val="28"/>
          <w:szCs w:val="28"/>
        </w:rPr>
        <w:t>критически важных объектов</w:t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Основное количество нарушений совершаются владельцами БВС с максимальной взлетной массой до 30 кг при выполнении полетов в частных целях. Разрешение на использование воздушного пространства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беспилотником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выдают в главном или зональном центре Единой системы организации воздушного движения (за исключением БВС весом до 250 грамм).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 нарушителей (преступников, террористов) по выполняемым задачам можно разделить на несколько видов: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БВС-операторы, ведущие видеосъемку для создания пропагандистских фильмов;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БВС-разведчики, ведущие с воздуха наблюдение и видеосъемку в разведывательных целях;</w:t>
      </w:r>
    </w:p>
    <w:p w:rsidR="00820BD1" w:rsidRPr="008B231A" w:rsidRDefault="00820BD1" w:rsidP="004702C2">
      <w:pPr>
        <w:spacing w:after="0" w:line="240" w:lineRule="auto"/>
        <w:ind w:firstLine="708"/>
        <w:jc w:val="both"/>
      </w:pPr>
      <w:r w:rsidRPr="008B231A">
        <w:rPr>
          <w:rStyle w:val="20"/>
          <w:rFonts w:eastAsiaTheme="minorHAnsi"/>
          <w:sz w:val="28"/>
          <w:szCs w:val="28"/>
        </w:rPr>
        <w:t>- БВС-корректировщики огня;</w:t>
      </w:r>
    </w:p>
    <w:p w:rsidR="00820BD1" w:rsidRPr="008B231A" w:rsidRDefault="0052077D" w:rsidP="0052077D">
      <w:pPr>
        <w:spacing w:after="0" w:line="240" w:lineRule="auto"/>
      </w:pPr>
      <w:r>
        <w:rPr>
          <w:rStyle w:val="20"/>
          <w:rFonts w:eastAsiaTheme="minorHAnsi"/>
          <w:sz w:val="28"/>
          <w:szCs w:val="28"/>
        </w:rPr>
        <w:t xml:space="preserve">          </w:t>
      </w:r>
      <w:r w:rsidR="00820BD1" w:rsidRPr="008B231A">
        <w:rPr>
          <w:rStyle w:val="20"/>
          <w:rFonts w:eastAsiaTheme="minorHAnsi"/>
          <w:sz w:val="28"/>
          <w:szCs w:val="28"/>
        </w:rPr>
        <w:t>- ударные БВС (бомбардировщики), сбрасывающие взрывные устройства с воздуха;</w:t>
      </w:r>
    </w:p>
    <w:p w:rsidR="008B231A" w:rsidRPr="008B231A" w:rsidRDefault="0052077D" w:rsidP="0052077D">
      <w:pPr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          </w:t>
      </w:r>
      <w:r w:rsidR="00820BD1" w:rsidRPr="008B231A">
        <w:rPr>
          <w:rStyle w:val="20"/>
          <w:rFonts w:eastAsiaTheme="minorHAnsi"/>
          <w:sz w:val="28"/>
          <w:szCs w:val="28"/>
        </w:rPr>
        <w:t>-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="00820BD1" w:rsidRPr="008B231A">
        <w:rPr>
          <w:rStyle w:val="20"/>
          <w:rFonts w:eastAsiaTheme="minorHAnsi"/>
          <w:sz w:val="28"/>
          <w:szCs w:val="28"/>
        </w:rPr>
        <w:t>БВС-шахиды (</w:t>
      </w:r>
      <w:proofErr w:type="spellStart"/>
      <w:r w:rsidR="00820BD1" w:rsidRPr="008B231A">
        <w:rPr>
          <w:rStyle w:val="20"/>
          <w:rFonts w:eastAsiaTheme="minorHAnsi"/>
          <w:sz w:val="28"/>
          <w:szCs w:val="28"/>
        </w:rPr>
        <w:t>дроны</w:t>
      </w:r>
      <w:proofErr w:type="spellEnd"/>
      <w:r w:rsidR="00820BD1" w:rsidRPr="008B231A">
        <w:rPr>
          <w:rStyle w:val="20"/>
          <w:rFonts w:eastAsiaTheme="minorHAnsi"/>
          <w:sz w:val="28"/>
          <w:szCs w:val="28"/>
        </w:rPr>
        <w:t>-камикадзе), используемые для поиска и уничтожения цели.</w:t>
      </w:r>
    </w:p>
    <w:p w:rsidR="008B231A" w:rsidRPr="008B231A" w:rsidRDefault="00820BD1" w:rsidP="008B231A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proofErr w:type="gramStart"/>
      <w:r w:rsidRPr="008B231A">
        <w:rPr>
          <w:rStyle w:val="20"/>
          <w:rFonts w:eastAsiaTheme="minorHAnsi"/>
          <w:sz w:val="28"/>
          <w:szCs w:val="28"/>
        </w:rPr>
        <w:lastRenderedPageBreak/>
        <w:t xml:space="preserve">Все беспилотные гражданские воздушные суда в соответствии </w:t>
      </w:r>
      <w:r w:rsidR="008B231A" w:rsidRPr="008B231A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с постановлением Правительства Российской Федерации от 25 мая 2019 г.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№ 658 и Административным регламентом Федерального агентства воздушного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транспорта предоставления государственной услуги по учету беспилотных гражданских воздушных судов с максимальной взлетной массой от 0,25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="0075422E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до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, ввезенных в Российскую Федерацию или произведенных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в Российской Федерации, утвержденным приказом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Росавиации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от 28 октября 2019</w:t>
      </w:r>
      <w:proofErr w:type="gramEnd"/>
      <w:r w:rsidRPr="008B231A">
        <w:rPr>
          <w:rStyle w:val="20"/>
          <w:rFonts w:eastAsiaTheme="minorHAnsi"/>
          <w:sz w:val="28"/>
          <w:szCs w:val="28"/>
        </w:rPr>
        <w:t xml:space="preserve"> г. № 1040-П, подлежат учету.</w:t>
      </w:r>
    </w:p>
    <w:p w:rsidR="00820BD1" w:rsidRPr="008B231A" w:rsidRDefault="00820BD1" w:rsidP="008B231A">
      <w:pPr>
        <w:spacing w:after="0" w:line="240" w:lineRule="auto"/>
        <w:ind w:firstLine="860"/>
        <w:jc w:val="both"/>
      </w:pPr>
      <w:proofErr w:type="gramStart"/>
      <w:r w:rsidRPr="008B231A">
        <w:rPr>
          <w:rStyle w:val="20"/>
          <w:rFonts w:eastAsiaTheme="minorHAnsi"/>
          <w:sz w:val="28"/>
          <w:szCs w:val="28"/>
        </w:rPr>
        <w:t xml:space="preserve">Беспилотные гражданские воздушные суда с максимальной взлетной массой более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 подлежат государственной регистрации в порядке, установленном Административным регламентом Фе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дерального агентства воздушного </w:t>
      </w:r>
      <w:r w:rsidRPr="008B231A">
        <w:rPr>
          <w:rStyle w:val="20"/>
          <w:rFonts w:eastAsiaTheme="minorHAnsi"/>
          <w:sz w:val="28"/>
          <w:szCs w:val="28"/>
        </w:rPr>
        <w:t>транспорта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предоставления государственной услуги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по государственной регистрации </w:t>
      </w:r>
      <w:r w:rsidRPr="008B231A">
        <w:rPr>
          <w:rStyle w:val="20"/>
          <w:rFonts w:eastAsiaTheme="minorHAnsi"/>
          <w:sz w:val="28"/>
          <w:szCs w:val="28"/>
        </w:rPr>
        <w:t>гражданских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воздушных с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удов и ведению государственного </w:t>
      </w:r>
      <w:r w:rsidRPr="008B231A">
        <w:rPr>
          <w:rStyle w:val="20"/>
          <w:rFonts w:eastAsiaTheme="minorHAnsi"/>
          <w:sz w:val="28"/>
          <w:szCs w:val="28"/>
        </w:rPr>
        <w:t>реестра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гражданских воздушных судов Российской Федерации, утвержденным приказом Минтранса России от 5 декабря 2013 г. № 457.</w:t>
      </w:r>
      <w:proofErr w:type="gramEnd"/>
    </w:p>
    <w:p w:rsidR="008B231A" w:rsidRDefault="00820BD1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Для совершения диверсионных актов могут использоваться БВС самолетного и вертолетного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1)</w:t>
      </w:r>
      <w:r w:rsidRPr="008B231A">
        <w:rPr>
          <w:rStyle w:val="20"/>
          <w:rFonts w:eastAsiaTheme="minorHAnsi"/>
          <w:sz w:val="28"/>
          <w:szCs w:val="28"/>
        </w:rPr>
        <w:t xml:space="preserve"> кустарного производства, причем доля последних значительно превышает количество самолетных. Объясняется это в первую очередь их более низкой стоимостью.</w:t>
      </w:r>
    </w:p>
    <w:p w:rsidR="00EC7FD2" w:rsidRDefault="0075422E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46990" distB="0" distL="91440" distR="63500" simplePos="0" relativeHeight="251659264" behindDoc="0" locked="0" layoutInCell="1" allowOverlap="1" wp14:anchorId="6FBA08E7" wp14:editId="4EF48A77">
            <wp:simplePos x="0" y="0"/>
            <wp:positionH relativeFrom="margin">
              <wp:align>center</wp:align>
            </wp:positionH>
            <wp:positionV relativeFrom="paragraph">
              <wp:posOffset>53397</wp:posOffset>
            </wp:positionV>
            <wp:extent cx="2595418" cy="1499479"/>
            <wp:effectExtent l="0" t="0" r="0" b="5715"/>
            <wp:wrapNone/>
            <wp:docPr id="11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18" cy="149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D2" w:rsidRDefault="00EC7FD2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1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вертолетного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5422E" w:rsidRDefault="0075422E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20BD1" w:rsidRDefault="00820BD1" w:rsidP="005B3510">
      <w:pPr>
        <w:spacing w:after="0" w:line="240" w:lineRule="auto"/>
        <w:ind w:firstLine="851"/>
        <w:jc w:val="both"/>
      </w:pPr>
      <w:proofErr w:type="gramStart"/>
      <w:r w:rsidRPr="008B231A">
        <w:rPr>
          <w:rStyle w:val="20"/>
          <w:rFonts w:eastAsiaTheme="minorHAnsi"/>
          <w:sz w:val="28"/>
          <w:szCs w:val="28"/>
        </w:rPr>
        <w:t>Аппарат самолетного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2)</w:t>
      </w:r>
      <w:r w:rsidRPr="008B231A">
        <w:rPr>
          <w:rStyle w:val="20"/>
          <w:rFonts w:eastAsiaTheme="minorHAnsi"/>
          <w:sz w:val="28"/>
          <w:szCs w:val="28"/>
        </w:rPr>
        <w:t xml:space="preserve"> летает со скоростью до 60 км/ч, может работать автономно и доставлять груз массой до 1 кг на дальности до 120 км (или до 2 кг на дальность до 60 км), сбрасывая его по заданным координатам с точностью от 4,5 до 15 м.</w:t>
      </w:r>
      <w:proofErr w:type="gramEnd"/>
    </w:p>
    <w:p w:rsidR="008B231A" w:rsidRDefault="0075422E" w:rsidP="008B231A">
      <w:pPr>
        <w:spacing w:after="0" w:line="240" w:lineRule="auto"/>
        <w:ind w:firstLine="280"/>
        <w:jc w:val="both"/>
      </w:pPr>
      <w:r w:rsidRPr="008B231A">
        <w:rPr>
          <w:noProof/>
          <w:lang w:eastAsia="ru-RU"/>
        </w:rPr>
        <w:drawing>
          <wp:anchor distT="0" distB="90170" distL="63500" distR="106680" simplePos="0" relativeHeight="251660288" behindDoc="0" locked="0" layoutInCell="1" allowOverlap="1" wp14:anchorId="49987F04" wp14:editId="7A4DABD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770909" cy="1389635"/>
            <wp:effectExtent l="0" t="0" r="0" b="1270"/>
            <wp:wrapNone/>
            <wp:docPr id="10" name="Рисунок 1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9" cy="13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2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самолетного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880"/>
        <w:jc w:val="both"/>
      </w:pPr>
      <w:proofErr w:type="gramStart"/>
      <w:r w:rsidRPr="008B231A">
        <w:rPr>
          <w:rStyle w:val="20"/>
          <w:rFonts w:eastAsiaTheme="minorHAnsi"/>
          <w:sz w:val="28"/>
          <w:szCs w:val="28"/>
        </w:rPr>
        <w:t>Наиболее востребован</w:t>
      </w:r>
      <w:r w:rsidR="008B231A">
        <w:rPr>
          <w:rStyle w:val="20"/>
          <w:rFonts w:eastAsiaTheme="minorHAnsi"/>
          <w:sz w:val="28"/>
          <w:szCs w:val="28"/>
        </w:rPr>
        <w:t xml:space="preserve"> тип </w:t>
      </w:r>
      <w:r w:rsidR="0075422E">
        <w:rPr>
          <w:rStyle w:val="20"/>
          <w:rFonts w:eastAsiaTheme="minorHAnsi"/>
          <w:sz w:val="28"/>
          <w:szCs w:val="28"/>
        </w:rPr>
        <w:t>БПЛА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квадрокоптер</w:t>
      </w:r>
      <w:proofErr w:type="spellEnd"/>
      <w:r w:rsidR="008B231A">
        <w:rPr>
          <w:rStyle w:val="20"/>
          <w:rFonts w:eastAsiaTheme="minorHAnsi"/>
          <w:sz w:val="28"/>
          <w:szCs w:val="28"/>
        </w:rPr>
        <w:t xml:space="preserve"> (рис. № 3)</w:t>
      </w:r>
      <w:r w:rsidRPr="008B231A">
        <w:rPr>
          <w:rStyle w:val="20"/>
          <w:rFonts w:eastAsiaTheme="minorHAnsi"/>
          <w:sz w:val="28"/>
          <w:szCs w:val="28"/>
        </w:rPr>
        <w:t xml:space="preserve"> класса </w:t>
      </w:r>
      <w:r w:rsidRPr="008B231A">
        <w:rPr>
          <w:rStyle w:val="20"/>
          <w:rFonts w:eastAsiaTheme="minorHAnsi"/>
          <w:sz w:val="28"/>
          <w:szCs w:val="28"/>
          <w:lang w:val="en-US" w:eastAsia="en-US" w:bidi="en-US"/>
        </w:rPr>
        <w:t>Phantom</w:t>
      </w:r>
      <w:r w:rsidRPr="008B231A">
        <w:rPr>
          <w:rStyle w:val="20"/>
          <w:rFonts w:eastAsiaTheme="minorHAnsi"/>
          <w:sz w:val="28"/>
          <w:szCs w:val="28"/>
          <w:lang w:eastAsia="en-US" w:bidi="en-US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II и III относительно высокой грузоподъемностью (до 1300 грамм) и </w:t>
      </w:r>
      <w:r w:rsidRPr="008B231A">
        <w:rPr>
          <w:rStyle w:val="20"/>
          <w:rFonts w:eastAsiaTheme="minorHAnsi"/>
          <w:sz w:val="28"/>
          <w:szCs w:val="28"/>
        </w:rPr>
        <w:lastRenderedPageBreak/>
        <w:t>с легкостью маневрирующие в условиях плотной городской застройки до 25 минут.</w:t>
      </w:r>
      <w:proofErr w:type="gramEnd"/>
    </w:p>
    <w:p w:rsidR="00820BD1" w:rsidRDefault="00820BD1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Этот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может нести до двух взрывных устройств, снабженных стабилизаторами и простейшим контактным взрывателем ударного действия. В качестве системы крепления для гранат боевики используют отрезок пластиковой трубы, в которой с помощью лески закрепляется граната.</w:t>
      </w:r>
    </w:p>
    <w:p w:rsidR="008B231A" w:rsidRDefault="0075422E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0" distB="0" distL="63500" distR="97790" simplePos="0" relativeHeight="251661312" behindDoc="0" locked="0" layoutInCell="1" allowOverlap="1" wp14:anchorId="492D140E" wp14:editId="61672910">
            <wp:simplePos x="0" y="0"/>
            <wp:positionH relativeFrom="margin">
              <wp:align>center</wp:align>
            </wp:positionH>
            <wp:positionV relativeFrom="paragraph">
              <wp:posOffset>6927</wp:posOffset>
            </wp:positionV>
            <wp:extent cx="2586182" cy="1919950"/>
            <wp:effectExtent l="0" t="0" r="5080" b="4445"/>
            <wp:wrapNone/>
            <wp:docPr id="9" name="Рисунок 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82" cy="191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3</w:t>
      </w:r>
      <w:r w:rsidR="0030668D">
        <w:rPr>
          <w:rStyle w:val="20"/>
          <w:rFonts w:eastAsiaTheme="minorHAnsi"/>
          <w:sz w:val="28"/>
          <w:szCs w:val="28"/>
        </w:rPr>
        <w:t xml:space="preserve"> – </w:t>
      </w:r>
      <w:proofErr w:type="spellStart"/>
      <w:r w:rsidR="0030668D" w:rsidRPr="008B231A">
        <w:rPr>
          <w:rStyle w:val="20"/>
          <w:rFonts w:eastAsiaTheme="minorHAnsi"/>
          <w:sz w:val="28"/>
          <w:szCs w:val="28"/>
        </w:rPr>
        <w:t>квадрокоптер</w:t>
      </w:r>
      <w:proofErr w:type="spellEnd"/>
      <w:r w:rsidR="0030668D">
        <w:rPr>
          <w:rStyle w:val="20"/>
          <w:rFonts w:eastAsiaTheme="minorHAnsi"/>
          <w:sz w:val="28"/>
          <w:szCs w:val="28"/>
        </w:rPr>
        <w:t>.</w:t>
      </w:r>
    </w:p>
    <w:p w:rsidR="007E1F0D" w:rsidRDefault="007E1F0D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</w:p>
    <w:p w:rsidR="00820BD1" w:rsidRDefault="00820BD1" w:rsidP="007E1F0D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На </w:t>
      </w:r>
      <w:proofErr w:type="spellStart"/>
      <w:r w:rsidR="008B231A">
        <w:rPr>
          <w:rStyle w:val="20"/>
          <w:rFonts w:eastAsiaTheme="minorHAnsi"/>
          <w:sz w:val="28"/>
          <w:szCs w:val="28"/>
        </w:rPr>
        <w:t>квадро</w:t>
      </w:r>
      <w:r w:rsidRPr="008B231A">
        <w:rPr>
          <w:rStyle w:val="20"/>
          <w:rFonts w:eastAsiaTheme="minorHAnsi"/>
          <w:sz w:val="28"/>
          <w:szCs w:val="28"/>
        </w:rPr>
        <w:t>коптерах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также изменяется система управления камерой таким образом, чтобы над целью вытягивать леску и высвобождать гранату. Корпус может быть </w:t>
      </w:r>
      <w:proofErr w:type="gramStart"/>
      <w:r w:rsidRPr="008B231A">
        <w:rPr>
          <w:rStyle w:val="20"/>
          <w:rFonts w:eastAsiaTheme="minorHAnsi"/>
          <w:sz w:val="28"/>
          <w:szCs w:val="28"/>
        </w:rPr>
        <w:t>пластмассовый</w:t>
      </w:r>
      <w:proofErr w:type="gramEnd"/>
      <w:r w:rsidRPr="008B231A">
        <w:rPr>
          <w:rStyle w:val="20"/>
          <w:rFonts w:eastAsiaTheme="minorHAnsi"/>
          <w:sz w:val="28"/>
          <w:szCs w:val="28"/>
        </w:rPr>
        <w:t xml:space="preserve"> и снабжен небольшим количеством поражающих элементов.</w:t>
      </w:r>
      <w:r w:rsidR="007E1F0D"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Основу для самодельных бомб могут составить переделанные фабричные боеприпасы. Например, выстрелы ВОГ-17А и ВОГ-17М. Также используются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безгильзовые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гранаты ВОГ-25. Взрыв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 xml:space="preserve"> сравним </w:t>
      </w:r>
      <w:proofErr w:type="gramStart"/>
      <w:r w:rsidRPr="008B231A">
        <w:rPr>
          <w:rStyle w:val="20"/>
          <w:rFonts w:eastAsiaTheme="minorHAnsi"/>
          <w:sz w:val="28"/>
          <w:szCs w:val="28"/>
        </w:rPr>
        <w:t>со</w:t>
      </w:r>
      <w:proofErr w:type="gramEnd"/>
      <w:r w:rsidRPr="008B231A">
        <w:rPr>
          <w:rStyle w:val="20"/>
          <w:rFonts w:eastAsiaTheme="minorHAnsi"/>
          <w:sz w:val="28"/>
          <w:szCs w:val="28"/>
        </w:rPr>
        <w:t xml:space="preserve"> взрывом ручной гранаты РГД-5. При взрыве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>-25 образуется большая масса мелких осколков, которые обеспечивают сплошное покрытие осколками в радиусе 10 метров. При таком взрыве все не защищенные участки тела поражаются осколками.</w:t>
      </w:r>
    </w:p>
    <w:p w:rsidR="007E1F0D" w:rsidRDefault="00820BD1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БВС-камикадзе является весьма специфичным классом беспилотной техники, информация о котором чаще всего носит секретный характер. Такой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дрон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представляет собой малогабаритный летательный аппарат</w:t>
      </w:r>
      <w:r w:rsidR="007E1F0D">
        <w:rPr>
          <w:rStyle w:val="20"/>
          <w:rFonts w:eastAsiaTheme="minorHAnsi"/>
          <w:sz w:val="28"/>
          <w:szCs w:val="28"/>
        </w:rPr>
        <w:t xml:space="preserve"> (рис. № 4)</w:t>
      </w:r>
      <w:r w:rsidRPr="008B231A">
        <w:rPr>
          <w:rStyle w:val="20"/>
          <w:rFonts w:eastAsiaTheme="minorHAnsi"/>
          <w:sz w:val="28"/>
          <w:szCs w:val="28"/>
        </w:rPr>
        <w:t xml:space="preserve">, способный нести несколько килограмм взрывчатки. </w:t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0" distB="175260" distL="63500" distR="113030" simplePos="0" relativeHeight="251663360" behindDoc="0" locked="0" layoutInCell="1" allowOverlap="1" wp14:anchorId="48A2CA43" wp14:editId="28365371">
            <wp:simplePos x="0" y="0"/>
            <wp:positionH relativeFrom="margin">
              <wp:posOffset>1376565</wp:posOffset>
            </wp:positionH>
            <wp:positionV relativeFrom="paragraph">
              <wp:posOffset>11430</wp:posOffset>
            </wp:positionV>
            <wp:extent cx="3269673" cy="1823742"/>
            <wp:effectExtent l="0" t="0" r="6985" b="5080"/>
            <wp:wrapNone/>
            <wp:docPr id="7" name="Рисунок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73" cy="182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7E1F0D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4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малогабаритный летательный аппарат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90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Поэтому БВС-камикадзе специалисты называют «барражирующим боеприпасом». При весе в 10 - 20 кг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>-самоубийца способен выполнять задачи на расстоянии 20 - 30 км от точки запуска.</w:t>
      </w:r>
    </w:p>
    <w:p w:rsidR="007E1F0D" w:rsidRPr="008B231A" w:rsidRDefault="00820BD1" w:rsidP="007E1F0D">
      <w:pPr>
        <w:tabs>
          <w:tab w:val="left" w:pos="2050"/>
        </w:tabs>
        <w:spacing w:after="0" w:line="240" w:lineRule="auto"/>
        <w:ind w:firstLine="900"/>
        <w:jc w:val="both"/>
      </w:pPr>
      <w:r w:rsidRPr="008B231A">
        <w:lastRenderedPageBreak/>
        <w:t>Преимуществами такого вида БВС являются относительная дешевизна и простота в производстве. Кроме того, небольшой по размерам</w:t>
      </w:r>
      <w:r w:rsidR="007E1F0D">
        <w:t xml:space="preserve"> </w:t>
      </w:r>
      <w:r w:rsidRPr="008B231A">
        <w:t>аппарат</w:t>
      </w:r>
      <w:r w:rsidR="007E1F0D">
        <w:t xml:space="preserve"> </w:t>
      </w:r>
      <w:r w:rsidRPr="008B231A">
        <w:t xml:space="preserve">практически незаметен для радиолокационных станций (РЛС), а использование автономной навигационной системы позволяет обходить средства подавления сигналов </w:t>
      </w:r>
      <w:r w:rsidRPr="008B231A">
        <w:rPr>
          <w:lang w:val="en-US" w:bidi="en-US"/>
        </w:rPr>
        <w:t>GPS</w:t>
      </w:r>
      <w:r w:rsidRPr="008B231A">
        <w:rPr>
          <w:lang w:bidi="en-US"/>
        </w:rPr>
        <w:t>.</w:t>
      </w:r>
      <w:r w:rsidR="007E1F0D">
        <w:t xml:space="preserve"> </w:t>
      </w:r>
      <w:r w:rsidRPr="008B231A">
        <w:t xml:space="preserve">Один из сценариев </w:t>
      </w:r>
      <w:r w:rsidRP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t xml:space="preserve">это использование </w:t>
      </w:r>
      <w:proofErr w:type="gramStart"/>
      <w:r w:rsidRPr="008B231A">
        <w:t>небольшого</w:t>
      </w:r>
      <w:proofErr w:type="gramEnd"/>
      <w:r w:rsidRPr="008B231A">
        <w:t xml:space="preserve"> БВС для доставки химических или биологических агентов при нападении. </w:t>
      </w:r>
      <w:proofErr w:type="gramStart"/>
      <w:r w:rsidRPr="008B231A">
        <w:t>Возможность того, что БВС могут быть использованы для рассеивания смертоносных агентов или вирусов над спортивными стадионами или общественными местами сбора, является пугающей перспективой.</w:t>
      </w:r>
      <w:proofErr w:type="gramEnd"/>
      <w:r w:rsidRPr="008B231A">
        <w:t xml:space="preserve"> Опыт подобного п</w:t>
      </w:r>
      <w:r w:rsidR="007E1F0D">
        <w:t>рименения уже имелся в Израиле.</w:t>
      </w:r>
    </w:p>
    <w:p w:rsidR="007E1F0D" w:rsidRDefault="007E1F0D" w:rsidP="008B231A">
      <w:pPr>
        <w:spacing w:after="0" w:line="240" w:lineRule="auto"/>
        <w:ind w:firstLine="708"/>
        <w:jc w:val="both"/>
      </w:pPr>
    </w:p>
    <w:p w:rsidR="005E641A" w:rsidRPr="00652F80" w:rsidRDefault="005E641A" w:rsidP="005E641A">
      <w:pPr>
        <w:pStyle w:val="ab"/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jc w:val="both"/>
        <w:rPr>
          <w:rStyle w:val="60"/>
          <w:rFonts w:eastAsiaTheme="minorHAnsi"/>
          <w:bCs w:val="0"/>
          <w:sz w:val="28"/>
          <w:szCs w:val="28"/>
          <w:lang w:eastAsia="en-US" w:bidi="ar-SA"/>
        </w:rPr>
      </w:pPr>
      <w:bookmarkStart w:id="0" w:name="bookmark21"/>
      <w:r w:rsidRPr="00652F80">
        <w:rPr>
          <w:rStyle w:val="60"/>
          <w:rFonts w:eastAsiaTheme="minorHAnsi"/>
          <w:bCs w:val="0"/>
          <w:sz w:val="28"/>
          <w:szCs w:val="28"/>
        </w:rPr>
        <w:t xml:space="preserve">Правовая основа и ответственность при использовании воздушного пространства Российской Федерации </w:t>
      </w:r>
      <w:r w:rsidR="0075422E">
        <w:rPr>
          <w:rStyle w:val="60"/>
          <w:rFonts w:eastAsiaTheme="minorHAnsi"/>
          <w:bCs w:val="0"/>
          <w:sz w:val="28"/>
          <w:szCs w:val="28"/>
        </w:rPr>
        <w:t>БПЛА</w:t>
      </w:r>
      <w:r w:rsidRPr="00652F80">
        <w:rPr>
          <w:rStyle w:val="60"/>
          <w:rFonts w:eastAsiaTheme="minorHAnsi"/>
          <w:bCs w:val="0"/>
          <w:sz w:val="28"/>
          <w:szCs w:val="28"/>
        </w:rPr>
        <w:t>.</w:t>
      </w:r>
    </w:p>
    <w:p w:rsidR="005E641A" w:rsidRPr="007E1F0D" w:rsidRDefault="005E641A" w:rsidP="005E641A">
      <w:pPr>
        <w:pStyle w:val="ab"/>
        <w:widowControl w:val="0"/>
        <w:tabs>
          <w:tab w:val="left" w:pos="1138"/>
        </w:tabs>
        <w:spacing w:after="0" w:line="240" w:lineRule="auto"/>
        <w:jc w:val="both"/>
      </w:pPr>
    </w:p>
    <w:p w:rsidR="00DF7680" w:rsidRPr="007E1F0D" w:rsidRDefault="00DF7680" w:rsidP="00DF7680">
      <w:pPr>
        <w:spacing w:after="0" w:line="240" w:lineRule="auto"/>
        <w:ind w:firstLine="880"/>
        <w:jc w:val="both"/>
      </w:pPr>
      <w:r w:rsidRPr="001C5E05">
        <w:rPr>
          <w:rStyle w:val="20"/>
          <w:rFonts w:eastAsiaTheme="minorHAnsi"/>
          <w:sz w:val="28"/>
          <w:szCs w:val="28"/>
        </w:rPr>
        <w:t>В соответствие с пунктом 5 статьи 32 Воздушного кодекса Российской Федерации от 19 марта 1997 г. № 60-ФЗ БВС – это воздушное судно</w:t>
      </w:r>
      <w:r w:rsidRPr="007E1F0D">
        <w:rPr>
          <w:rStyle w:val="20"/>
          <w:rFonts w:eastAsiaTheme="minorHAnsi"/>
          <w:sz w:val="28"/>
          <w:szCs w:val="28"/>
        </w:rPr>
        <w:t>, управляемое, контролируемое в полете пилотом, находящимся вне борта такого воздушного судна (внешний пилот).</w:t>
      </w:r>
    </w:p>
    <w:p w:rsidR="005E641A" w:rsidRPr="007E1F0D" w:rsidRDefault="00DF7680" w:rsidP="00CC2486">
      <w:pPr>
        <w:widowControl w:val="0"/>
        <w:tabs>
          <w:tab w:val="left" w:pos="851"/>
          <w:tab w:val="left" w:pos="1237"/>
        </w:tabs>
        <w:spacing w:after="0" w:line="240" w:lineRule="auto"/>
        <w:jc w:val="both"/>
      </w:pPr>
      <w:r>
        <w:rPr>
          <w:rStyle w:val="8"/>
          <w:rFonts w:eastAsiaTheme="minorHAnsi"/>
          <w:b w:val="0"/>
          <w:bCs w:val="0"/>
          <w:sz w:val="28"/>
          <w:szCs w:val="28"/>
        </w:rPr>
        <w:tab/>
      </w:r>
      <w:r w:rsidR="005E641A" w:rsidRPr="007E1F0D">
        <w:rPr>
          <w:rStyle w:val="20"/>
          <w:rFonts w:eastAsiaTheme="minorHAnsi"/>
          <w:sz w:val="28"/>
          <w:szCs w:val="28"/>
        </w:rPr>
        <w:t>Самовольное использование лицом воздушного пространства является нарушением действующего законодательства, за которое предусмотрена административная и уголовная ответственность.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В Кодексе Российской Федерации об административных правонарушениях</w:t>
      </w:r>
      <w:proofErr w:type="gramStart"/>
      <w:r w:rsidRPr="007E1F0D">
        <w:rPr>
          <w:rStyle w:val="20"/>
          <w:rFonts w:eastAsiaTheme="minorHAnsi"/>
          <w:sz w:val="28"/>
          <w:szCs w:val="28"/>
          <w:vertAlign w:val="superscript"/>
        </w:rPr>
        <w:t>1</w:t>
      </w:r>
      <w:proofErr w:type="gramEnd"/>
      <w:r w:rsidRPr="007E1F0D">
        <w:rPr>
          <w:rStyle w:val="20"/>
          <w:rFonts w:eastAsiaTheme="minorHAnsi"/>
          <w:sz w:val="28"/>
          <w:szCs w:val="28"/>
        </w:rPr>
        <w:t xml:space="preserve"> это глава 11 «Административные нарушения на транспорте». В частности, ее статьи 11.4 «Нарушение правил использования воздушного пространства» и 11.5 «Нарушение правил безопасности эксплуатации воздушных судов».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proofErr w:type="spellStart"/>
      <w:r w:rsidRPr="001C5E05">
        <w:rPr>
          <w:rStyle w:val="70"/>
          <w:rFonts w:eastAsiaTheme="minorHAnsi"/>
          <w:sz w:val="24"/>
          <w:szCs w:val="24"/>
        </w:rPr>
        <w:t>Справочно</w:t>
      </w:r>
      <w:proofErr w:type="spellEnd"/>
      <w:r w:rsidRPr="001C5E05">
        <w:rPr>
          <w:rStyle w:val="70"/>
          <w:rFonts w:eastAsiaTheme="minorHAnsi"/>
          <w:sz w:val="24"/>
          <w:szCs w:val="24"/>
        </w:rPr>
        <w:t>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Частью 2 статьи 11.4 КоАП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рублей; на должностных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тридцати тысяч до пятидесяти тысяч рублей, на юридических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трехсот до пятисот тысяч рублей, или административное приостановление деятельности на срок до девяноста суток.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Части 1 и 2 статьи 11.5 КоАП определяют наказание за причинение по неосторожности легкого и среднего вреда здоровью из-за нарушения допуска к полетам или правил подготовки и выполнения полетов. </w:t>
      </w:r>
      <w:proofErr w:type="gramStart"/>
      <w:r w:rsidRPr="001C5E05">
        <w:rPr>
          <w:rStyle w:val="70"/>
          <w:rFonts w:eastAsiaTheme="minorHAnsi"/>
          <w:sz w:val="24"/>
          <w:szCs w:val="24"/>
        </w:rPr>
        <w:t>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здоровью.</w:t>
      </w:r>
      <w:proofErr w:type="gramEnd"/>
    </w:p>
    <w:p w:rsidR="005E641A" w:rsidRPr="00F85A01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Часть 5 статьи 11.5 полет на не </w:t>
      </w:r>
      <w:proofErr w:type="gramStart"/>
      <w:r w:rsidRPr="001C5E05">
        <w:rPr>
          <w:rStyle w:val="70"/>
          <w:rFonts w:eastAsiaTheme="minorHAnsi"/>
          <w:sz w:val="24"/>
          <w:szCs w:val="24"/>
        </w:rPr>
        <w:t>поставленном</w:t>
      </w:r>
      <w:proofErr w:type="gramEnd"/>
      <w:r w:rsidRPr="001C5E05">
        <w:rPr>
          <w:rStyle w:val="70"/>
          <w:rFonts w:eastAsiaTheme="minorHAnsi"/>
          <w:sz w:val="24"/>
          <w:szCs w:val="24"/>
        </w:rPr>
        <w:t xml:space="preserve"> на учет </w:t>
      </w:r>
      <w:r w:rsidR="005917A4">
        <w:rPr>
          <w:rStyle w:val="70"/>
          <w:rFonts w:eastAsiaTheme="minorHAnsi"/>
          <w:sz w:val="24"/>
          <w:szCs w:val="24"/>
        </w:rPr>
        <w:t>Б</w:t>
      </w:r>
      <w:r w:rsidRPr="001C5E05">
        <w:rPr>
          <w:rStyle w:val="70"/>
          <w:rFonts w:eastAsiaTheme="minorHAnsi"/>
          <w:sz w:val="24"/>
          <w:szCs w:val="24"/>
        </w:rPr>
        <w:t>ВС наказывается штрафом от двух тысяч до двух тысяч пятисот рублей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="0075422E" w:rsidRPr="00F85A01">
        <w:rPr>
          <w:rStyle w:val="70"/>
          <w:rFonts w:eastAsiaTheme="minorHAnsi"/>
          <w:sz w:val="24"/>
          <w:szCs w:val="24"/>
        </w:rPr>
        <w:t>или</w:t>
      </w:r>
      <w:r w:rsidRPr="00F85A01">
        <w:rPr>
          <w:rStyle w:val="70"/>
          <w:rFonts w:eastAsiaTheme="minorHAnsi"/>
          <w:sz w:val="24"/>
          <w:szCs w:val="24"/>
        </w:rPr>
        <w:t xml:space="preserve"> лишением права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Pr="00F85A01">
        <w:rPr>
          <w:rStyle w:val="70"/>
          <w:rFonts w:eastAsiaTheme="minorHAnsi"/>
          <w:sz w:val="24"/>
          <w:szCs w:val="24"/>
        </w:rPr>
        <w:t>управления воздушным судном на срок до одного года.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 xml:space="preserve">В соответствии со статьей 28.1 КоАП должностные лица органов внутренних дел могут собирать соответствующие материалы о действиях </w:t>
      </w:r>
      <w:r w:rsidRPr="00353E66">
        <w:lastRenderedPageBreak/>
        <w:t xml:space="preserve">(событиях), содержащих признаки административного правонарушения, и направлять их в </w:t>
      </w:r>
      <w:proofErr w:type="spellStart"/>
      <w:r w:rsidRPr="00353E66">
        <w:t>Ространснадзор</w:t>
      </w:r>
      <w:proofErr w:type="spellEnd"/>
      <w:r w:rsidRPr="00353E66">
        <w:t xml:space="preserve"> для решения вопроса о возбуждении дела об административном правонарушении.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 xml:space="preserve">Протокол об административных правонарушениях составляют должностные лица </w:t>
      </w:r>
      <w:proofErr w:type="spellStart"/>
      <w:r w:rsidRPr="00353E66">
        <w:t>Ространснадзора</w:t>
      </w:r>
      <w:proofErr w:type="spellEnd"/>
      <w:r w:rsidRPr="00353E66">
        <w:t xml:space="preserve"> (статья 23.43 КоАП). Дела об административных правонарушениях рассматривают должностные лица </w:t>
      </w:r>
      <w:proofErr w:type="spellStart"/>
      <w:r w:rsidRPr="00353E66">
        <w:t>Ространснадзора</w:t>
      </w:r>
      <w:proofErr w:type="spellEnd"/>
      <w:r w:rsidRPr="00353E66">
        <w:t xml:space="preserve"> либо судьи.</w:t>
      </w: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7E1F0D">
        <w:rPr>
          <w:rStyle w:val="20"/>
          <w:rFonts w:eastAsiaTheme="minorHAnsi"/>
          <w:sz w:val="28"/>
          <w:szCs w:val="28"/>
        </w:rPr>
        <w:t>В Уголовном кодексе Российской Федерации - это статья 271.1 «Нарушение правил использования воздушного пространства Российской Федерации».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proofErr w:type="spellStart"/>
      <w:r w:rsidRPr="001C5E05">
        <w:rPr>
          <w:rStyle w:val="20"/>
          <w:rFonts w:eastAsiaTheme="minorHAnsi"/>
          <w:i/>
          <w:sz w:val="24"/>
          <w:szCs w:val="24"/>
        </w:rPr>
        <w:t>Справочно</w:t>
      </w:r>
      <w:proofErr w:type="spellEnd"/>
      <w:r w:rsidRPr="001C5E05">
        <w:rPr>
          <w:rStyle w:val="20"/>
          <w:rFonts w:eastAsiaTheme="minorHAnsi"/>
          <w:i/>
          <w:sz w:val="24"/>
          <w:szCs w:val="24"/>
        </w:rPr>
        <w:t>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proofErr w:type="gramStart"/>
      <w:r w:rsidRPr="001C5E05">
        <w:rPr>
          <w:rStyle w:val="70"/>
          <w:rFonts w:eastAsiaTheme="minorHAnsi"/>
          <w:sz w:val="24"/>
          <w:szCs w:val="24"/>
        </w:rPr>
        <w:t xml:space="preserve">В соответствии со статьей 271.1 УК использование воздушного пространства Российской федерации без разрешения в случаях, когда такое разрешение требуется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в соответствии с законодательством Российской Федерации, если это деяние повлекло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причинение тяжкого вреда здоровью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</w:t>
      </w:r>
      <w:proofErr w:type="gramEnd"/>
      <w:r w:rsidRPr="001C5E05">
        <w:rPr>
          <w:rStyle w:val="70"/>
          <w:rFonts w:eastAsiaTheme="minorHAnsi"/>
          <w:sz w:val="24"/>
          <w:szCs w:val="24"/>
        </w:rPr>
        <w:t xml:space="preserve"> лет. Тоже </w:t>
      </w:r>
      <w:proofErr w:type="gramStart"/>
      <w:r w:rsidRPr="001C5E05">
        <w:rPr>
          <w:rStyle w:val="70"/>
          <w:rFonts w:eastAsiaTheme="minorHAnsi"/>
          <w:sz w:val="24"/>
          <w:szCs w:val="24"/>
        </w:rPr>
        <w:t>деяние, повлекше</w:t>
      </w:r>
      <w:r w:rsidR="0075422E">
        <w:rPr>
          <w:rStyle w:val="70"/>
          <w:rFonts w:eastAsiaTheme="minorHAnsi"/>
          <w:sz w:val="24"/>
          <w:szCs w:val="24"/>
        </w:rPr>
        <w:t xml:space="preserve">е </w:t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смерть двух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более лиц наказывается</w:t>
      </w:r>
      <w:proofErr w:type="gramEnd"/>
      <w:r w:rsidRPr="001C5E05">
        <w:rPr>
          <w:rStyle w:val="70"/>
          <w:rFonts w:eastAsiaTheme="minorHAnsi"/>
          <w:sz w:val="24"/>
          <w:szCs w:val="24"/>
        </w:rPr>
        <w:t xml:space="preserve">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С 2021 года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 могут совершать полеты без получения разрешения в </w:t>
      </w:r>
      <w:r>
        <w:rPr>
          <w:rStyle w:val="20"/>
          <w:rFonts w:eastAsiaTheme="minorHAnsi"/>
          <w:sz w:val="28"/>
          <w:szCs w:val="28"/>
        </w:rPr>
        <w:t>единой си</w:t>
      </w:r>
      <w:r w:rsidR="004702C2">
        <w:rPr>
          <w:rStyle w:val="20"/>
          <w:rFonts w:eastAsiaTheme="minorHAnsi"/>
          <w:sz w:val="28"/>
          <w:szCs w:val="28"/>
        </w:rPr>
        <w:t>с</w:t>
      </w:r>
      <w:r>
        <w:rPr>
          <w:rStyle w:val="20"/>
          <w:rFonts w:eastAsiaTheme="minorHAnsi"/>
          <w:sz w:val="28"/>
          <w:szCs w:val="28"/>
        </w:rPr>
        <w:t xml:space="preserve">теме организации воздушного движения (ЕС </w:t>
      </w:r>
      <w:proofErr w:type="spellStart"/>
      <w:r>
        <w:rPr>
          <w:rStyle w:val="20"/>
          <w:rFonts w:eastAsiaTheme="minorHAnsi"/>
          <w:sz w:val="28"/>
          <w:szCs w:val="28"/>
        </w:rPr>
        <w:t>ОрВД</w:t>
      </w:r>
      <w:proofErr w:type="spellEnd"/>
      <w:r>
        <w:rPr>
          <w:rStyle w:val="20"/>
          <w:rFonts w:eastAsiaTheme="minorHAnsi"/>
          <w:sz w:val="28"/>
          <w:szCs w:val="28"/>
        </w:rPr>
        <w:t>).</w:t>
      </w:r>
      <w:r w:rsidRPr="007E1F0D">
        <w:rPr>
          <w:rStyle w:val="20"/>
          <w:rFonts w:eastAsiaTheme="minorHAnsi"/>
          <w:sz w:val="28"/>
          <w:szCs w:val="28"/>
        </w:rPr>
        <w:t xml:space="preserve"> Фактически теперь можно использовать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коптеры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без подачи плана полетов. При этом высота полета может достигать 150 метров.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Это касается не только маленьких аппаратов</w:t>
      </w:r>
      <w:r w:rsidRPr="007E1F0D">
        <w:rPr>
          <w:rStyle w:val="20"/>
          <w:rFonts w:eastAsiaTheme="minorHAnsi"/>
          <w:sz w:val="28"/>
          <w:szCs w:val="28"/>
          <w:lang w:eastAsia="en-US" w:bidi="en-US"/>
        </w:rPr>
        <w:t xml:space="preserve">, </w:t>
      </w:r>
      <w:r w:rsidRPr="007E1F0D">
        <w:rPr>
          <w:rStyle w:val="20"/>
          <w:rFonts w:eastAsiaTheme="minorHAnsi"/>
          <w:sz w:val="28"/>
          <w:szCs w:val="28"/>
        </w:rPr>
        <w:t>но и любых других (самолетного и вертолетного типа весом до 30 кг). Главное - прямая видимость, светлое время суток и высота не более 150 метров от поверхности воды или земли.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7E1F0D">
        <w:rPr>
          <w:rStyle w:val="20"/>
          <w:rFonts w:eastAsiaTheme="minorHAnsi"/>
          <w:sz w:val="28"/>
          <w:szCs w:val="28"/>
        </w:rPr>
        <w:t>Вместе с тем, по-прежнему полеты должны проходить вне зон аэродромов гражданской авиации, районов аэродромов, различных запретных зон и зон ограничения полетов,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footnoteReference w:id="2"/>
      </w:r>
      <w:r w:rsidRPr="007E1F0D">
        <w:rPr>
          <w:rStyle w:val="20"/>
          <w:rFonts w:eastAsiaTheme="minorHAnsi"/>
          <w:sz w:val="28"/>
          <w:szCs w:val="28"/>
        </w:rPr>
        <w:t>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Необходимо знать, что, если </w:t>
      </w:r>
      <w:r>
        <w:rPr>
          <w:rStyle w:val="20"/>
          <w:rFonts w:eastAsiaTheme="minorHAnsi"/>
          <w:sz w:val="28"/>
          <w:szCs w:val="28"/>
        </w:rPr>
        <w:t>БВС</w:t>
      </w:r>
      <w:r w:rsidRPr="007E1F0D">
        <w:rPr>
          <w:rStyle w:val="20"/>
          <w:rFonts w:eastAsiaTheme="minorHAnsi"/>
          <w:sz w:val="28"/>
          <w:szCs w:val="28"/>
        </w:rPr>
        <w:t xml:space="preserve"> производит съемку местности, как следует из законодательства, такое использование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беспилотника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является авиационной работой. Для этого требуется специальная лицензия ФСБ (работа с секретными сведениями), поскольку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геопространственная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информация входит в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гостайну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. Все владельцы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ВС, с помощью которых сделаны эти съемки, - это правонарушители, так как лицензии на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гостайну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они не получали.</w:t>
      </w:r>
    </w:p>
    <w:p w:rsidR="00DF7680" w:rsidRDefault="00DF7680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9102E" w:rsidRPr="00502FA2" w:rsidRDefault="00502FA2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2"/>
      <w:bookmarkStart w:id="2" w:name="bookmark23"/>
      <w:bookmarkEnd w:id="0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Типы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их особенности и технические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2FA2" w:rsidRDefault="00502FA2" w:rsidP="0089102E">
      <w:pPr>
        <w:pStyle w:val="40"/>
        <w:keepNext/>
        <w:keepLines/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89102E" w:rsidRPr="00E61AE4" w:rsidRDefault="0089102E" w:rsidP="00EC7FD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Многороторные</w:t>
      </w:r>
      <w:proofErr w:type="spellEnd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системы. Характерные приёмы работы, высоты,</w:t>
      </w:r>
      <w:bookmarkStart w:id="3" w:name="bookmark24"/>
      <w:bookmarkEnd w:id="1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скорости</w:t>
      </w:r>
      <w:bookmarkEnd w:id="3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>
        <w:rPr>
          <w:lang w:eastAsia="ru-RU" w:bidi="ru-RU"/>
        </w:rPr>
        <w:t>Тип</w:t>
      </w:r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, которы</w:t>
      </w:r>
      <w:r>
        <w:rPr>
          <w:lang w:eastAsia="ru-RU" w:bidi="ru-RU"/>
        </w:rPr>
        <w:t>й</w:t>
      </w:r>
      <w:r w:rsidRPr="00E61AE4">
        <w:rPr>
          <w:lang w:eastAsia="ru-RU" w:bidi="ru-RU"/>
        </w:rPr>
        <w:t xml:space="preserve"> с каждым днем получают все большее распространение, -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системы. Их еще называют </w:t>
      </w:r>
      <w:proofErr w:type="spellStart"/>
      <w:r w:rsidRPr="00E61AE4">
        <w:rPr>
          <w:lang w:eastAsia="ru-RU" w:bidi="ru-RU"/>
        </w:rPr>
        <w:t>мультикоптерами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квадрокоптерами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гексакоптерами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октакоптерами</w:t>
      </w:r>
      <w:proofErr w:type="spellEnd"/>
      <w:r w:rsidRPr="00E61AE4">
        <w:rPr>
          <w:lang w:eastAsia="ru-RU" w:bidi="ru-RU"/>
        </w:rPr>
        <w:t xml:space="preserve"> и тому подобное, в зависимости от количества несущих винтов. Характерная особенность - многомоторная система, принцип полета - подобен </w:t>
      </w:r>
      <w:proofErr w:type="gramStart"/>
      <w:r w:rsidRPr="00E61AE4">
        <w:rPr>
          <w:lang w:eastAsia="ru-RU" w:bidi="ru-RU"/>
        </w:rPr>
        <w:t>вертолетному</w:t>
      </w:r>
      <w:proofErr w:type="gramEnd"/>
      <w:r>
        <w:rPr>
          <w:lang w:eastAsia="ru-RU" w:bidi="ru-RU"/>
        </w:rPr>
        <w:t xml:space="preserve"> (рис. № 5)</w:t>
      </w:r>
      <w:r w:rsidRPr="00E61AE4">
        <w:rPr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0" distB="0" distL="176530" distR="335280" simplePos="0" relativeHeight="251666432" behindDoc="0" locked="0" layoutInCell="1" allowOverlap="1" wp14:anchorId="472BED7E" wp14:editId="7B42D3A3">
            <wp:simplePos x="0" y="0"/>
            <wp:positionH relativeFrom="margin">
              <wp:align>center</wp:align>
            </wp:positionH>
            <wp:positionV relativeFrom="paragraph">
              <wp:posOffset>69273</wp:posOffset>
            </wp:positionV>
            <wp:extent cx="2918691" cy="1959192"/>
            <wp:effectExtent l="0" t="0" r="0" b="3175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91" cy="1959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5</w:t>
      </w:r>
      <w:r w:rsidR="0030668D">
        <w:rPr>
          <w:lang w:eastAsia="ru-RU" w:bidi="ru-RU"/>
        </w:rPr>
        <w:t xml:space="preserve"> - </w:t>
      </w:r>
      <w:r w:rsidR="0030668D" w:rsidRPr="00E61AE4">
        <w:rPr>
          <w:lang w:eastAsia="ru-RU" w:bidi="ru-RU"/>
        </w:rPr>
        <w:t>многомоторн</w:t>
      </w:r>
      <w:r w:rsidR="0030668D">
        <w:rPr>
          <w:lang w:eastAsia="ru-RU" w:bidi="ru-RU"/>
        </w:rPr>
        <w:t>ый БПЛА.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платформы - отсутствие подготовленной площадки для взлета и посадки, способность зависать на одном месте, простота в управлении.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>Недостатки</w:t>
      </w:r>
      <w:r w:rsidRPr="00E61AE4">
        <w:rPr>
          <w:lang w:eastAsia="ru-RU" w:bidi="ru-RU"/>
        </w:rPr>
        <w:t xml:space="preserve">, которые ограничивают применение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небольшой радиус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невозможность использования при сильном ветре,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большая чувствительность к обледенению,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требуются аккумуляторы большей ёмкости, чем в самолетных системах.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Работают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системы, как правило, на расстоянии до 10 км (основная масса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 xml:space="preserve"> - до 4 км), в тихую спокойную погоду. Рабочие высоты варьируются в пределах 250-800 м в зависимости от установленного оборудования.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Чрезвычайно эффективны в городской застройке, позволяют заглянуть за рельеф местности или здание.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bookmarkStart w:id="4" w:name="bookmark25"/>
      <w:r w:rsidRPr="00E61AE4">
        <w:rPr>
          <w:lang w:eastAsia="ru-RU" w:bidi="ru-RU"/>
        </w:rPr>
        <w:t xml:space="preserve">Удобны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корректировке артиллерийского огня - в режиме зависания. Часто применяются для поиска </w:t>
      </w:r>
      <w:proofErr w:type="spellStart"/>
      <w:r w:rsidR="0019639E">
        <w:rPr>
          <w:lang w:eastAsia="ru-RU" w:bidi="ru-RU"/>
        </w:rPr>
        <w:t>диверсионно</w:t>
      </w:r>
      <w:proofErr w:type="spellEnd"/>
      <w:r w:rsidR="0019639E">
        <w:rPr>
          <w:lang w:eastAsia="ru-RU" w:bidi="ru-RU"/>
        </w:rPr>
        <w:t xml:space="preserve"> разведывательных групп (</w:t>
      </w:r>
      <w:r w:rsidRPr="00E61AE4">
        <w:rPr>
          <w:lang w:eastAsia="ru-RU" w:bidi="ru-RU"/>
        </w:rPr>
        <w:t>ДРГ</w:t>
      </w:r>
      <w:r w:rsidR="0019639E">
        <w:rPr>
          <w:lang w:eastAsia="ru-RU" w:bidi="ru-RU"/>
        </w:rPr>
        <w:t>)</w:t>
      </w:r>
      <w:r w:rsidRPr="00E61AE4">
        <w:rPr>
          <w:lang w:eastAsia="ru-RU" w:bidi="ru-RU"/>
        </w:rPr>
        <w:t xml:space="preserve"> вблизи опорных пунктов в темное время суток, при условии оборудования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proofErr w:type="spellStart"/>
      <w:r w:rsidRPr="00E61AE4">
        <w:rPr>
          <w:lang w:eastAsia="ru-RU" w:bidi="ru-RU"/>
        </w:rPr>
        <w:t>тепловизором</w:t>
      </w:r>
      <w:proofErr w:type="spellEnd"/>
      <w:r w:rsidRPr="00E61AE4">
        <w:rPr>
          <w:lang w:eastAsia="ru-RU" w:bidi="ru-RU"/>
        </w:rPr>
        <w:t xml:space="preserve">. Скоростной диапазон работы, как правило, - до 10 м/с. Небольшие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ручном режиме управления способны разогнаться до 20 м/</w:t>
      </w:r>
      <w:proofErr w:type="gramStart"/>
      <w:r w:rsidRPr="00E61AE4">
        <w:rPr>
          <w:lang w:eastAsia="ru-RU" w:bidi="ru-RU"/>
        </w:rPr>
        <w:t>с</w:t>
      </w:r>
      <w:proofErr w:type="gramEnd"/>
      <w:r w:rsidRPr="00E61AE4">
        <w:rPr>
          <w:lang w:eastAsia="ru-RU" w:bidi="ru-RU"/>
        </w:rPr>
        <w:t>.</w:t>
      </w:r>
      <w:bookmarkEnd w:id="4"/>
    </w:p>
    <w:p w:rsidR="00950672" w:rsidRDefault="00950672" w:rsidP="0089102E">
      <w:pPr>
        <w:spacing w:after="0" w:line="240" w:lineRule="auto"/>
        <w:ind w:firstLine="708"/>
        <w:jc w:val="both"/>
        <w:rPr>
          <w:lang w:eastAsia="ru-RU" w:bidi="ru-RU"/>
        </w:rPr>
      </w:pPr>
    </w:p>
    <w:p w:rsidR="00950672" w:rsidRPr="00E61AE4" w:rsidRDefault="00950672" w:rsidP="0089102E">
      <w:pPr>
        <w:spacing w:after="0" w:line="240" w:lineRule="auto"/>
        <w:ind w:firstLine="708"/>
        <w:jc w:val="both"/>
      </w:pPr>
    </w:p>
    <w:p w:rsidR="0089102E" w:rsidRDefault="0089102E" w:rsidP="00E86C38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bookmarkStart w:id="5" w:name="bookmark26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lastRenderedPageBreak/>
        <w:t>Самолётные системы</w:t>
      </w:r>
      <w:bookmarkEnd w:id="5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E86C38" w:rsidRPr="0089102E" w:rsidRDefault="00E86C38" w:rsidP="00E86C38">
      <w:pPr>
        <w:pStyle w:val="40"/>
        <w:keepNext/>
        <w:keepLines/>
        <w:shd w:val="clear" w:color="auto" w:fill="auto"/>
        <w:tabs>
          <w:tab w:val="left" w:pos="3990"/>
        </w:tabs>
        <w:spacing w:after="0" w:line="24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lang w:eastAsia="ru-RU" w:bidi="ru-RU"/>
        </w:rPr>
        <w:t xml:space="preserve">Второй по популярности, </w:t>
      </w:r>
      <w:r>
        <w:rPr>
          <w:lang w:eastAsia="ru-RU" w:bidi="ru-RU"/>
        </w:rPr>
        <w:t xml:space="preserve">но не по эффективности тип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r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самолётный</w:t>
      </w:r>
      <w:r w:rsidR="005E641A">
        <w:rPr>
          <w:lang w:eastAsia="ru-RU" w:bidi="ru-RU"/>
        </w:rPr>
        <w:t>.</w:t>
      </w: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системы: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большая дальность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большая</w:t>
      </w:r>
      <w:proofErr w:type="gramEnd"/>
      <w:r w:rsidRPr="00E61AE4">
        <w:rPr>
          <w:lang w:eastAsia="ru-RU" w:bidi="ru-RU"/>
        </w:rPr>
        <w:t xml:space="preserve"> </w:t>
      </w:r>
      <w:proofErr w:type="spellStart"/>
      <w:r w:rsidRPr="00E61AE4">
        <w:rPr>
          <w:lang w:eastAsia="ru-RU" w:bidi="ru-RU"/>
        </w:rPr>
        <w:t>энергоэффективность</w:t>
      </w:r>
      <w:proofErr w:type="spellEnd"/>
      <w:r w:rsidRPr="00E61AE4">
        <w:rPr>
          <w:lang w:eastAsia="ru-RU" w:bidi="ru-RU"/>
        </w:rPr>
        <w:t xml:space="preserve"> по сравнению с </w:t>
      </w:r>
      <w:proofErr w:type="spellStart"/>
      <w:r w:rsidRPr="00E61AE4">
        <w:rPr>
          <w:lang w:eastAsia="ru-RU" w:bidi="ru-RU"/>
        </w:rPr>
        <w:t>коптерами</w:t>
      </w:r>
      <w:proofErr w:type="spellEnd"/>
      <w:r w:rsidRPr="00E61AE4">
        <w:rPr>
          <w:lang w:eastAsia="ru-RU" w:bidi="ru-RU"/>
        </w:rPr>
        <w:t>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меньшая зависимость от погоды.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 xml:space="preserve">Расстояние, которое проходит </w:t>
      </w:r>
      <w:proofErr w:type="gramStart"/>
      <w:r w:rsidRPr="00E61AE4">
        <w:rPr>
          <w:lang w:eastAsia="ru-RU" w:bidi="ru-RU"/>
        </w:rPr>
        <w:t>самолетный</w:t>
      </w:r>
      <w:proofErr w:type="gramEnd"/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простейшего класса - «поля боя», в разы превосходит рабочие дистанции </w:t>
      </w:r>
      <w:proofErr w:type="spellStart"/>
      <w:r w:rsidRPr="00E61AE4">
        <w:rPr>
          <w:lang w:eastAsia="ru-RU" w:bidi="ru-RU"/>
        </w:rPr>
        <w:t>коптерных</w:t>
      </w:r>
      <w:proofErr w:type="spellEnd"/>
      <w:r w:rsidRPr="00E61AE4">
        <w:rPr>
          <w:lang w:eastAsia="ru-RU" w:bidi="ru-RU"/>
        </w:rPr>
        <w:t xml:space="preserve"> систем.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Недостатки </w:t>
      </w:r>
      <w:proofErr w:type="gramStart"/>
      <w:r w:rsidRPr="00E61AE4">
        <w:rPr>
          <w:lang w:eastAsia="ru-RU" w:bidi="ru-RU"/>
        </w:rPr>
        <w:t>самолетного</w:t>
      </w:r>
      <w:proofErr w:type="gramEnd"/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необходимость площадки для взлета и посадки,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большее время на развертывание и подготовку к вылету,</w:t>
      </w:r>
    </w:p>
    <w:p w:rsidR="0089102E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более сложное управление и выше требования к подготовке экипажа.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Применяются для аэрофотосъемки в дневное и ночное время, а при наличии необходимых навыков у экипажа - для корректировки артиллерийского огня.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Скоростной диапазон работы </w:t>
      </w:r>
      <w:r w:rsidR="0019639E">
        <w:rPr>
          <w:lang w:eastAsia="ru-RU" w:bidi="ru-RU"/>
        </w:rPr>
        <w:t>БПЛА</w:t>
      </w:r>
      <w:r w:rsidR="0019639E" w:rsidRPr="00E61AE4">
        <w:rPr>
          <w:lang w:eastAsia="ru-RU" w:bidi="ru-RU"/>
        </w:rPr>
        <w:t xml:space="preserve"> </w:t>
      </w:r>
      <w:r w:rsidRPr="00E61AE4">
        <w:rPr>
          <w:lang w:eastAsia="ru-RU" w:bidi="ru-RU"/>
        </w:rPr>
        <w:t xml:space="preserve">- от 15 до 30 м/с. Рабочие высоты - в зависимости от оборудования и размеров аппарата, но всегда превышают 300 м. Обычно это диапазон высот 300 - 2000 м. Существует несколько аэродинамических схем самолетных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. Основные аэродинамические схемы </w:t>
      </w:r>
      <w:r w:rsidR="005E641A"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</w:t>
      </w:r>
      <w:proofErr w:type="gramStart"/>
      <w:r w:rsidRPr="00E61AE4">
        <w:rPr>
          <w:lang w:eastAsia="ru-RU" w:bidi="ru-RU"/>
        </w:rPr>
        <w:t>классическая</w:t>
      </w:r>
      <w:proofErr w:type="gramEnd"/>
      <w:r w:rsidR="005E641A">
        <w:rPr>
          <w:lang w:eastAsia="ru-RU" w:bidi="ru-RU"/>
        </w:rPr>
        <w:t xml:space="preserve"> (рис. № 6)</w:t>
      </w:r>
      <w:r w:rsidRPr="00E61AE4">
        <w:rPr>
          <w:lang w:eastAsia="ru-RU" w:bidi="ru-RU"/>
        </w:rPr>
        <w:t xml:space="preserve"> и «летающее крыло»</w:t>
      </w:r>
      <w:r w:rsidR="005E641A">
        <w:rPr>
          <w:lang w:eastAsia="ru-RU" w:bidi="ru-RU"/>
        </w:rPr>
        <w:t xml:space="preserve"> (рис. № 7)</w:t>
      </w:r>
      <w:r w:rsidRPr="00E61AE4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  <w:r w:rsidRPr="00E61AE4">
        <w:rPr>
          <w:noProof/>
          <w:lang w:eastAsia="ru-RU"/>
        </w:rPr>
        <w:drawing>
          <wp:anchor distT="0" distB="0" distL="109855" distR="356870" simplePos="0" relativeHeight="251670528" behindDoc="0" locked="0" layoutInCell="1" allowOverlap="1" wp14:anchorId="4DBDFE63" wp14:editId="0CD504A5">
            <wp:simplePos x="0" y="0"/>
            <wp:positionH relativeFrom="margin">
              <wp:align>center</wp:align>
            </wp:positionH>
            <wp:positionV relativeFrom="paragraph">
              <wp:posOffset>45200</wp:posOffset>
            </wp:positionV>
            <wp:extent cx="2974109" cy="1953840"/>
            <wp:effectExtent l="0" t="0" r="0" b="8890"/>
            <wp:wrapNone/>
            <wp:docPr id="1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9" cy="19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6</w:t>
      </w:r>
      <w:r w:rsidR="0030668D">
        <w:rPr>
          <w:lang w:eastAsia="ru-RU" w:bidi="ru-RU"/>
        </w:rPr>
        <w:t xml:space="preserve"> – БПЛА </w:t>
      </w:r>
      <w:r w:rsidR="0030668D" w:rsidRPr="00E61AE4">
        <w:rPr>
          <w:lang w:eastAsia="ru-RU" w:bidi="ru-RU"/>
        </w:rPr>
        <w:t>самолетн</w:t>
      </w:r>
      <w:r w:rsidR="0030668D">
        <w:rPr>
          <w:lang w:eastAsia="ru-RU" w:bidi="ru-RU"/>
        </w:rPr>
        <w:t>ого типа.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541020" distB="254000" distL="137160" distR="368935" simplePos="0" relativeHeight="251668480" behindDoc="0" locked="0" layoutInCell="1" allowOverlap="1" wp14:anchorId="631FD7E6" wp14:editId="57AA87F7">
            <wp:simplePos x="0" y="0"/>
            <wp:positionH relativeFrom="margin">
              <wp:align>center</wp:align>
            </wp:positionH>
            <wp:positionV relativeFrom="paragraph">
              <wp:posOffset>21071</wp:posOffset>
            </wp:positionV>
            <wp:extent cx="4031860" cy="1745672"/>
            <wp:effectExtent l="0" t="0" r="6985" b="6985"/>
            <wp:wrapNone/>
            <wp:docPr id="3" name="Рисунок 3" descr="C:\Users\admin\Desktop\БПЛ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ПЛА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0" cy="1745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7</w:t>
      </w:r>
      <w:r w:rsidR="0030668D">
        <w:rPr>
          <w:lang w:eastAsia="ru-RU" w:bidi="ru-RU"/>
        </w:rPr>
        <w:t xml:space="preserve"> – БПЛА тип </w:t>
      </w:r>
      <w:r w:rsidR="0030668D" w:rsidRPr="00E61AE4">
        <w:rPr>
          <w:lang w:eastAsia="ru-RU" w:bidi="ru-RU"/>
        </w:rPr>
        <w:t>«летающее крыло»</w:t>
      </w:r>
      <w:r w:rsidR="0030668D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</w:p>
    <w:p w:rsidR="00497B3A" w:rsidRPr="00502FA2" w:rsidRDefault="00497B3A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49"/>
      <w:bookmarkStart w:id="7" w:name="bookmark27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Приемные и передающие устройства на борту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bookmarkEnd w:id="6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7B3A" w:rsidRPr="007A6D3F" w:rsidRDefault="00497B3A" w:rsidP="00497B3A">
      <w:pPr>
        <w:pStyle w:val="40"/>
        <w:keepNext/>
        <w:keepLines/>
        <w:shd w:val="clear" w:color="auto" w:fill="auto"/>
        <w:tabs>
          <w:tab w:val="left" w:pos="1820"/>
        </w:tabs>
        <w:spacing w:after="0"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B3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bookmarkStart w:id="8" w:name="bookmark48"/>
      <w:r w:rsidRPr="007A6D3F">
        <w:rPr>
          <w:lang w:eastAsia="ru-RU" w:bidi="ru-RU"/>
        </w:rPr>
        <w:t xml:space="preserve">Связь с наземной станции с </w:t>
      </w:r>
      <w:proofErr w:type="spellStart"/>
      <w:r w:rsidRPr="007A6D3F">
        <w:rPr>
          <w:lang w:eastAsia="ru-RU" w:bidi="ru-RU"/>
        </w:rPr>
        <w:t>беспилотником</w:t>
      </w:r>
      <w:proofErr w:type="spellEnd"/>
      <w:r w:rsidRPr="007A6D3F">
        <w:rPr>
          <w:lang w:eastAsia="ru-RU" w:bidi="ru-RU"/>
        </w:rPr>
        <w:t xml:space="preserve"> осуществляется с помощью радио, поэтому стоит рассмотреть физику процесса подробнее, </w:t>
      </w:r>
      <w:proofErr w:type="gramStart"/>
      <w:r w:rsidRPr="007A6D3F">
        <w:rPr>
          <w:lang w:eastAsia="ru-RU" w:bidi="ru-RU"/>
        </w:rPr>
        <w:t>но</w:t>
      </w:r>
      <w:proofErr w:type="gramEnd"/>
      <w:r w:rsidRPr="007A6D3F">
        <w:rPr>
          <w:lang w:eastAsia="ru-RU" w:bidi="ru-RU"/>
        </w:rPr>
        <w:t xml:space="preserve"> не прибегая к высоким материям.</w:t>
      </w:r>
      <w:bookmarkEnd w:id="8"/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Рассмотрим радиопередающие системы, установленные на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920750" distR="63500" simplePos="0" relativeHeight="251672576" behindDoc="0" locked="0" layoutInCell="1" allowOverlap="1" wp14:anchorId="442F00C5" wp14:editId="5A3D70F0">
            <wp:simplePos x="0" y="0"/>
            <wp:positionH relativeFrom="margin">
              <wp:align>center</wp:align>
            </wp:positionH>
            <wp:positionV relativeFrom="paragraph">
              <wp:posOffset>66329</wp:posOffset>
            </wp:positionV>
            <wp:extent cx="1801091" cy="1370622"/>
            <wp:effectExtent l="0" t="0" r="8890" b="1270"/>
            <wp:wrapNone/>
            <wp:docPr id="18" name="Рисунок 18" descr="C:\Users\admin\Desktop\БПЛА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ПЛА\media\image2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1" cy="1370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8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 xml:space="preserve">Модуль </w:t>
      </w:r>
      <w:r w:rsidRPr="0030668D">
        <w:rPr>
          <w:rFonts w:ascii="Times New Roman" w:hAnsi="Times New Roman" w:cs="Times New Roman"/>
          <w:i w:val="0"/>
          <w:color w:val="000000"/>
          <w:lang w:val="en-US" w:bidi="en-US"/>
        </w:rPr>
        <w:t>GPS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-навигации.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По сути,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модуль </w:t>
      </w:r>
      <w:r w:rsidRPr="007A6D3F">
        <w:rPr>
          <w:rStyle w:val="214pt"/>
          <w:rFonts w:ascii="Times New Roman" w:eastAsiaTheme="minorHAnsi" w:hAnsi="Times New Roman" w:cs="Times New Roman"/>
          <w:b w:val="0"/>
          <w:lang w:val="en-US" w:bidi="en-US"/>
        </w:rPr>
        <w:t>GPS</w:t>
      </w:r>
      <w:r w:rsidRPr="007A6D3F">
        <w:rPr>
          <w:rStyle w:val="214pt"/>
          <w:rFonts w:ascii="Times New Roman" w:eastAsiaTheme="minorHAnsi" w:hAnsi="Times New Roman" w:cs="Times New Roman"/>
          <w:b w:val="0"/>
          <w:lang w:bidi="en-US"/>
        </w:rPr>
        <w:t xml:space="preserve">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>навигации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8)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является приемником </w:t>
      </w:r>
      <w:r w:rsidR="00950672">
        <w:rPr>
          <w:lang w:eastAsia="ru-RU" w:bidi="ru-RU"/>
        </w:rPr>
        <w:br/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-сигнала с калькулятором, устанавливается подальше от оборудования, создающего электромагнитные наводки. Модуль необходим для ориентирования в пространстве, для определения расположения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В мире существует несколько систем спутниковой навигации, а именно: </w:t>
      </w:r>
      <w:proofErr w:type="gramStart"/>
      <w:r w:rsidRPr="007A6D3F">
        <w:rPr>
          <w:lang w:eastAsia="ru-RU" w:bidi="ru-RU"/>
        </w:rPr>
        <w:t>американская</w:t>
      </w:r>
      <w:proofErr w:type="gramEnd"/>
      <w:r w:rsidRPr="007A6D3F">
        <w:rPr>
          <w:lang w:eastAsia="ru-RU" w:bidi="ru-RU"/>
        </w:rPr>
        <w:t xml:space="preserve"> -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европейская - </w:t>
      </w:r>
      <w:r w:rsidRPr="007A6D3F">
        <w:rPr>
          <w:lang w:val="en-US" w:bidi="en-US"/>
        </w:rPr>
        <w:t>Galileo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российская - ГЛОНАСС, китайская - </w:t>
      </w:r>
      <w:proofErr w:type="spellStart"/>
      <w:r w:rsidRPr="007A6D3F">
        <w:rPr>
          <w:lang w:eastAsia="ru-RU" w:bidi="ru-RU"/>
        </w:rPr>
        <w:t>Бейдоу</w:t>
      </w:r>
      <w:proofErr w:type="spellEnd"/>
      <w:r w:rsidRPr="007A6D3F">
        <w:rPr>
          <w:lang w:eastAsia="ru-RU" w:bidi="ru-RU"/>
        </w:rPr>
        <w:t>. Разницы для пользователя практически никакой.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Все, что нужно знать о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 xml:space="preserve">в ключе навигации, - чем больше спутников он видит, тем вернее подсчитывает свою позицию. Есть приёмники, работающие с одной или несколькими системами, описанными выше. Приёмники, работающие с несколькими системами, видят большее количество спутников и менее склонны к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спуфингу</w:t>
      </w:r>
      <w:proofErr w:type="spellEnd"/>
      <w:r w:rsidRPr="007A6D3F">
        <w:t xml:space="preserve"> </w:t>
      </w:r>
      <w:r w:rsidRPr="007A6D3F">
        <w:rPr>
          <w:i/>
        </w:rPr>
        <w:t>(англ. - подмена)</w:t>
      </w:r>
      <w:r w:rsidRPr="007A6D3F">
        <w:rPr>
          <w:lang w:eastAsia="ru-RU" w:bidi="ru-RU"/>
        </w:rPr>
        <w:t xml:space="preserve"> - методу РЭБ. При </w:t>
      </w:r>
      <w:proofErr w:type="spellStart"/>
      <w:r w:rsidRPr="007A6D3F">
        <w:rPr>
          <w:lang w:eastAsia="ru-RU" w:bidi="ru-RU"/>
        </w:rPr>
        <w:t>спуфинге</w:t>
      </w:r>
      <w:proofErr w:type="spellEnd"/>
      <w:r w:rsidRPr="007A6D3F">
        <w:rPr>
          <w:lang w:eastAsia="ru-RU" w:bidi="ru-RU"/>
        </w:rPr>
        <w:t xml:space="preserve"> станция РЭБ глушит сигналы спутников и заменяет их своими - фальшивыми.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Модем телеметрии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9)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приемное устройство, предназначенное для обмена информацией между наземной станцией 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</w:t>
      </w:r>
      <w:proofErr w:type="gramStart"/>
      <w:r w:rsidRPr="007A6D3F">
        <w:rPr>
          <w:lang w:eastAsia="ru-RU" w:bidi="ru-RU"/>
        </w:rPr>
        <w:t xml:space="preserve">От наземной станции он посылает команды к выполнению, от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- принимает на наземную станцию информацию, получаемую с датчиков (например, скорость, потребление тока, напряжение, положение в пространстве.</w:t>
      </w:r>
      <w:proofErr w:type="gramEnd"/>
      <w:r w:rsidRPr="007A6D3F">
        <w:rPr>
          <w:lang w:eastAsia="ru-RU" w:bidi="ru-RU"/>
        </w:rPr>
        <w:t xml:space="preserve"> Обычно является основным каналом управления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151130" distB="0" distL="1130935" distR="63500" simplePos="0" relativeHeight="251673600" behindDoc="0" locked="0" layoutInCell="1" allowOverlap="1" wp14:anchorId="0403CE0C" wp14:editId="21045BFB">
            <wp:simplePos x="0" y="0"/>
            <wp:positionH relativeFrom="margin">
              <wp:posOffset>1644015</wp:posOffset>
            </wp:positionH>
            <wp:positionV relativeFrom="paragraph">
              <wp:posOffset>6177</wp:posOffset>
            </wp:positionV>
            <wp:extent cx="1487055" cy="1444679"/>
            <wp:effectExtent l="0" t="0" r="0" b="3175"/>
            <wp:wrapNone/>
            <wp:docPr id="19" name="Рисунок 19" descr="C:\Users\admin\Desktop\БПЛА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ПЛА\media\image2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55" cy="1444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0668D">
        <w:rPr>
          <w:rStyle w:val="51"/>
          <w:rFonts w:ascii="Times New Roman" w:hAnsi="Times New Roman" w:cs="Times New Roman"/>
          <w:b w:val="0"/>
        </w:rPr>
        <w:t>Рис.</w:t>
      </w:r>
      <w:r w:rsidR="00950672" w:rsidRPr="0030668D">
        <w:rPr>
          <w:rStyle w:val="51"/>
          <w:rFonts w:ascii="Times New Roman" w:hAnsi="Times New Roman" w:cs="Times New Roman"/>
          <w:b w:val="0"/>
        </w:rPr>
        <w:t xml:space="preserve"> № 9</w:t>
      </w:r>
      <w:r w:rsidRPr="0030668D">
        <w:rPr>
          <w:rStyle w:val="51"/>
          <w:rFonts w:ascii="Times New Roman" w:hAnsi="Times New Roman" w:cs="Times New Roman"/>
          <w:b w:val="0"/>
        </w:rPr>
        <w:t xml:space="preserve"> </w:t>
      </w:r>
      <w:r w:rsidR="0030668D" w:rsidRP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Модем телеметрии.</w:t>
      </w: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950672" w:rsidP="00497B3A">
      <w:pPr>
        <w:spacing w:after="0" w:line="240" w:lineRule="auto"/>
        <w:jc w:val="both"/>
      </w:pPr>
      <w:r w:rsidRPr="007A6D3F">
        <w:rPr>
          <w:noProof/>
          <w:lang w:eastAsia="ru-RU"/>
        </w:rPr>
        <w:lastRenderedPageBreak/>
        <w:drawing>
          <wp:anchor distT="0" distB="0" distL="1341120" distR="63500" simplePos="0" relativeHeight="251674624" behindDoc="0" locked="0" layoutInCell="1" allowOverlap="1" wp14:anchorId="48AD0572" wp14:editId="30B6C8F2">
            <wp:simplePos x="0" y="0"/>
            <wp:positionH relativeFrom="margin">
              <wp:align>center</wp:align>
            </wp:positionH>
            <wp:positionV relativeFrom="paragraph">
              <wp:posOffset>-127578</wp:posOffset>
            </wp:positionV>
            <wp:extent cx="2392218" cy="1720557"/>
            <wp:effectExtent l="0" t="0" r="8255" b="0"/>
            <wp:wrapNone/>
            <wp:docPr id="8" name="Рисунок 8" descr="C:\Users\admin\Desktop\БПЛА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ПЛА\media\image2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18" cy="172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10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proofErr w:type="spellStart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Видеопередатчик</w:t>
      </w:r>
      <w:proofErr w:type="spellEnd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proofErr w:type="spellStart"/>
      <w:r w:rsidRPr="007A6D3F">
        <w:rPr>
          <w:rStyle w:val="214pt"/>
          <w:rFonts w:ascii="Times New Roman" w:eastAsiaTheme="minorHAnsi" w:hAnsi="Times New Roman" w:cs="Times New Roman"/>
          <w:b w:val="0"/>
        </w:rPr>
        <w:t>Видеопередатчик</w:t>
      </w:r>
      <w:proofErr w:type="spellEnd"/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10)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это устройство, передающее на наземную станцию изображение с камер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Является самым заметным устройством на борту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, поэтому без необходимости включать его не стоит (это касается только тех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, которые хранят фотографии на борту), соблюдая режим радиомолчания. Такой режим уменьшает возможность применения противником средств РЭБ.</w:t>
      </w:r>
    </w:p>
    <w:p w:rsidR="00497B3A" w:rsidRPr="007A6D3F" w:rsidRDefault="00950672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844550" distR="63500" simplePos="0" relativeHeight="251675648" behindDoc="0" locked="0" layoutInCell="1" allowOverlap="1" wp14:anchorId="45D1B2EA" wp14:editId="18C98E42">
            <wp:simplePos x="0" y="0"/>
            <wp:positionH relativeFrom="margin">
              <wp:align>center</wp:align>
            </wp:positionH>
            <wp:positionV relativeFrom="paragraph">
              <wp:posOffset>133754</wp:posOffset>
            </wp:positionV>
            <wp:extent cx="3306618" cy="1705957"/>
            <wp:effectExtent l="0" t="0" r="8255" b="8890"/>
            <wp:wrapNone/>
            <wp:docPr id="20" name="Рисунок 20" descr="C:\Users\admin\Desktop\БПЛА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ПЛА\media\image2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8" cy="170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</w:t>
      </w:r>
      <w:r>
        <w:rPr>
          <w:rStyle w:val="51"/>
          <w:rFonts w:ascii="Times New Roman" w:hAnsi="Times New Roman" w:cs="Times New Roman"/>
          <w:b w:val="0"/>
        </w:rPr>
        <w:t>1</w:t>
      </w:r>
      <w:r w:rsidR="00950672">
        <w:rPr>
          <w:rStyle w:val="51"/>
          <w:rFonts w:ascii="Times New Roman" w:hAnsi="Times New Roman" w:cs="Times New Roman"/>
          <w:b w:val="0"/>
        </w:rPr>
        <w:t>1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Приемник аппаратуры управления.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Приемник аппаратуры управления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11)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предназначен для связи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пультом управления, как правило, этот канал имеет небольшую дальность - до 2 км и используется только для выполнения взлета и посадки. Существуют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таким каналом дальнего действия (аппаратура </w:t>
      </w:r>
      <w:r w:rsidRPr="007A6D3F">
        <w:rPr>
          <w:lang w:val="en-US" w:bidi="en-US"/>
        </w:rPr>
        <w:t>Dragon</w:t>
      </w:r>
      <w:r w:rsidRPr="007A6D3F">
        <w:rPr>
          <w:lang w:bidi="en-US"/>
        </w:rPr>
        <w:t xml:space="preserve"> </w:t>
      </w:r>
      <w:r w:rsidRPr="007A6D3F">
        <w:rPr>
          <w:lang w:val="en-US" w:bidi="en-US"/>
        </w:rPr>
        <w:t>Link</w:t>
      </w:r>
      <w:r w:rsidRPr="007A6D3F">
        <w:rPr>
          <w:lang w:bidi="en-US"/>
        </w:rPr>
        <w:t>).</w:t>
      </w:r>
    </w:p>
    <w:p w:rsidR="005E641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r w:rsidRPr="007A6D3F">
        <w:rPr>
          <w:lang w:eastAsia="ru-RU" w:bidi="ru-RU"/>
        </w:rPr>
        <w:t xml:space="preserve">Иногда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оснащают системой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-трекинга, для поиска потерявшихся бортов. По сути, эта система является гибридом мобильного телефона и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-модуля. </w:t>
      </w:r>
      <w:proofErr w:type="gramStart"/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трекер</w:t>
      </w:r>
      <w:proofErr w:type="spellEnd"/>
      <w:r w:rsidRPr="007A6D3F">
        <w:rPr>
          <w:lang w:eastAsia="ru-RU" w:bidi="ru-RU"/>
        </w:rPr>
        <w:t xml:space="preserve"> сообщает свои координаты СМС на запрос с мобильного телефона</w:t>
      </w:r>
      <w:r>
        <w:rPr>
          <w:lang w:eastAsia="ru-RU" w:bidi="ru-RU"/>
        </w:rPr>
        <w:t>.</w:t>
      </w:r>
      <w:proofErr w:type="gramEnd"/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E5797" w:rsidRDefault="004E5797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97B3A" w:rsidRPr="007A6D3F" w:rsidRDefault="00497B3A" w:rsidP="00502FA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51"/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Используемые частоты телеметрии, видео, </w:t>
      </w:r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GPS</w:t>
      </w:r>
      <w:bookmarkEnd w:id="9"/>
      <w:r w:rsidR="00502FA2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.</w:t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75422E" w:rsidP="00497B3A">
      <w:pPr>
        <w:spacing w:after="0" w:line="240" w:lineRule="auto"/>
        <w:ind w:firstLine="708"/>
        <w:jc w:val="both"/>
      </w:pPr>
      <w:r>
        <w:rPr>
          <w:lang w:eastAsia="ru-RU" w:bidi="ru-RU"/>
        </w:rPr>
        <w:t>БПЛА</w:t>
      </w:r>
      <w:r w:rsidR="00497B3A" w:rsidRPr="007A6D3F">
        <w:rPr>
          <w:lang w:eastAsia="ru-RU" w:bidi="ru-RU"/>
        </w:rPr>
        <w:t xml:space="preserve">, </w:t>
      </w:r>
      <w:proofErr w:type="gramStart"/>
      <w:r w:rsidR="00497B3A" w:rsidRPr="007A6D3F">
        <w:rPr>
          <w:lang w:eastAsia="ru-RU" w:bidi="ru-RU"/>
        </w:rPr>
        <w:t>используемые</w:t>
      </w:r>
      <w:proofErr w:type="gramEnd"/>
      <w:r w:rsidR="00497B3A" w:rsidRPr="007A6D3F">
        <w:rPr>
          <w:lang w:eastAsia="ru-RU" w:bidi="ru-RU"/>
        </w:rPr>
        <w:t xml:space="preserve"> на сегодняшний день, состоят из стандартных модулей, работающих на стандартных частотах.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Телеметрия чаще всего работает на частотах 433 МГц, реже 915 МГц, еще реже 865. Существуют модули телеметрии, работающие на частотах 2.4 и 5.8 ГГц.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proofErr w:type="spellStart"/>
      <w:r w:rsidRPr="007A6D3F">
        <w:rPr>
          <w:lang w:eastAsia="ru-RU" w:bidi="ru-RU"/>
        </w:rPr>
        <w:lastRenderedPageBreak/>
        <w:t>Видеопередатчик</w:t>
      </w:r>
      <w:proofErr w:type="spellEnd"/>
      <w:r w:rsidRPr="007A6D3F">
        <w:rPr>
          <w:lang w:eastAsia="ru-RU" w:bidi="ru-RU"/>
        </w:rPr>
        <w:t xml:space="preserve">, как правило, работает в диапазонах 1.2 </w:t>
      </w:r>
      <w:proofErr w:type="gramStart"/>
      <w:r w:rsidRPr="007A6D3F">
        <w:rPr>
          <w:lang w:eastAsia="ru-RU" w:bidi="ru-RU"/>
        </w:rPr>
        <w:t>ГГ</w:t>
      </w:r>
      <w:proofErr w:type="gramEnd"/>
      <w:r w:rsidRPr="007A6D3F">
        <w:rPr>
          <w:lang w:eastAsia="ru-RU" w:bidi="ru-RU"/>
        </w:rPr>
        <w:t xml:space="preserve"> ц, 5.8 ГГ ц, реже 2.4 ГГц. Иногда модем телеметрии и видео передачи объединяют в одно устройство, которое работает на высоких частотах (2.4 и 5.8 ГГц).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Пульт управления-2.4 ГГц, 433 МГц.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bookmarkStart w:id="10" w:name="bookmark52"/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>(все системы) работают на частотах 1.1 - 1.6 ГГц.</w:t>
      </w:r>
      <w:bookmarkEnd w:id="10"/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bookmarkEnd w:id="7"/>
    <w:p w:rsidR="00407DED" w:rsidRPr="00900BB9" w:rsidRDefault="009D2BD6" w:rsidP="00900BB9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407DED" w:rsidRPr="00900BB9">
        <w:rPr>
          <w:b/>
        </w:rPr>
        <w:t xml:space="preserve">. Способы обнаружения </w:t>
      </w:r>
      <w:r w:rsidR="0075422E">
        <w:rPr>
          <w:b/>
        </w:rPr>
        <w:t>БПЛА</w:t>
      </w:r>
      <w:r w:rsidR="00407DED" w:rsidRPr="00900BB9">
        <w:rPr>
          <w:b/>
        </w:rPr>
        <w:t>.</w:t>
      </w:r>
    </w:p>
    <w:p w:rsidR="00407DED" w:rsidRDefault="00407DED" w:rsidP="00407DED">
      <w:pPr>
        <w:spacing w:after="0" w:line="240" w:lineRule="auto"/>
        <w:jc w:val="center"/>
      </w:pP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Как любой аэродинамический летательный аппарат, снабженный двигательной установкой и оснащенный комплектом электронной аппаратуры,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в процессе своего боевого применения обладает рядом демаскирующих признаков: электромагнитным и тепловым излучением, шумовым сопровождением работающего двигателя, планёром, вращающимся пропеллером и т. п.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Наибольшую уязвимость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обусловливает наличие у них электромагнитного излучения. К электромагнитным демаскирующим признакам относятся: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>сигналы бортового ответчика;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радиолокационных станций, отраженные от корпуса и агрегатов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телевизионных ретрансляторов, широковещательных станций, базовых станций сотовой связи, отраженные от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команды и «доклады» канала управления между наземным пунктом управления и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, а также между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и спутнико</w:t>
      </w:r>
      <w:proofErr w:type="gramStart"/>
      <w:r w:rsidRPr="00B37A26">
        <w:rPr>
          <w:lang w:eastAsia="ru-RU" w:bidi="ru-RU"/>
        </w:rPr>
        <w:t>м-</w:t>
      </w:r>
      <w:proofErr w:type="gramEnd"/>
      <w:r w:rsidRPr="00B37A26">
        <w:rPr>
          <w:lang w:eastAsia="ru-RU" w:bidi="ru-RU"/>
        </w:rPr>
        <w:t xml:space="preserve"> ретранслятором системы навигации;</w:t>
      </w:r>
    </w:p>
    <w:p w:rsidR="00407DED" w:rsidRDefault="00407DED" w:rsidP="00407DED">
      <w:pPr>
        <w:spacing w:after="0" w:line="240" w:lineRule="auto"/>
        <w:ind w:firstLine="708"/>
        <w:jc w:val="both"/>
        <w:rPr>
          <w:lang w:eastAsia="ru-RU" w:bidi="ru-RU"/>
        </w:rPr>
      </w:pPr>
      <w:r>
        <w:t xml:space="preserve">- </w:t>
      </w:r>
      <w:r w:rsidRPr="00B37A26">
        <w:rPr>
          <w:lang w:eastAsia="ru-RU" w:bidi="ru-RU"/>
        </w:rPr>
        <w:t xml:space="preserve">сигналы бортовой РЛС бокового обзора; каналы обмена разведывательной информацией; сигналы системы автоматической посадки на аэродром и др. 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Тактика применения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разнообразна и включает в себя не только полет на предельно малых высотах, в складках местности, применение активных и пассивных помех, снижение </w:t>
      </w:r>
      <w:proofErr w:type="spellStart"/>
      <w:r w:rsidRPr="00B37A26">
        <w:rPr>
          <w:lang w:eastAsia="ru-RU" w:bidi="ru-RU"/>
        </w:rPr>
        <w:t>радиозаметности</w:t>
      </w:r>
      <w:proofErr w:type="spellEnd"/>
      <w:r w:rsidRPr="00B37A26">
        <w:rPr>
          <w:lang w:eastAsia="ru-RU" w:bidi="ru-RU"/>
        </w:rPr>
        <w:t xml:space="preserve">, уровня инфракрасного </w:t>
      </w:r>
      <w:r>
        <w:t xml:space="preserve">излучения и акустического шума. </w:t>
      </w:r>
      <w:r w:rsidRPr="00B37A26">
        <w:rPr>
          <w:lang w:eastAsia="ru-RU" w:bidi="ru-RU"/>
        </w:rPr>
        <w:t xml:space="preserve">Траектории полета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могут проходить на предельно малых высотах - 0,5-2 м, в широком диапазоне скоростей - 0-100 км/ч, в ущельях и оврагах, в тени от местных возвышенностей и за горизонтом, и поэтому их обнаружение осуществить в этих условиях невозможно.</w:t>
      </w:r>
    </w:p>
    <w:p w:rsidR="002C065A" w:rsidRDefault="002C065A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4E5797" w:rsidRDefault="004E5797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E86C38" w:rsidRPr="00DD2B69" w:rsidRDefault="00E86C38" w:rsidP="00DD2B69">
      <w:pPr>
        <w:pStyle w:val="ab"/>
        <w:keepNext/>
        <w:keepLines/>
        <w:widowControl w:val="0"/>
        <w:numPr>
          <w:ilvl w:val="0"/>
          <w:numId w:val="23"/>
        </w:numPr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Cs w:val="0"/>
          <w:sz w:val="28"/>
          <w:szCs w:val="28"/>
        </w:rPr>
      </w:pPr>
      <w:bookmarkStart w:id="11" w:name="bookmark2"/>
      <w:r w:rsidRPr="00DD2B69">
        <w:rPr>
          <w:rStyle w:val="22"/>
          <w:rFonts w:eastAsia="Arial Unicode MS"/>
          <w:bCs w:val="0"/>
          <w:sz w:val="28"/>
          <w:szCs w:val="28"/>
        </w:rPr>
        <w:t xml:space="preserve">Алгоритм действий </w:t>
      </w:r>
      <w:bookmarkEnd w:id="11"/>
      <w:r w:rsidR="00DD2B69">
        <w:rPr>
          <w:rStyle w:val="22"/>
          <w:rFonts w:eastAsia="Arial Unicode MS"/>
          <w:bCs w:val="0"/>
          <w:sz w:val="28"/>
          <w:szCs w:val="28"/>
        </w:rPr>
        <w:t>граждан, работников при обнаружении БПЛА</w:t>
      </w:r>
      <w:r w:rsidRPr="00DD2B69">
        <w:rPr>
          <w:rStyle w:val="22"/>
          <w:rFonts w:eastAsia="Arial Unicode MS"/>
          <w:bCs w:val="0"/>
          <w:sz w:val="28"/>
          <w:szCs w:val="28"/>
        </w:rPr>
        <w:t>.</w:t>
      </w:r>
    </w:p>
    <w:p w:rsidR="00E86C38" w:rsidRDefault="00E86C38" w:rsidP="00E86C38">
      <w:pPr>
        <w:spacing w:after="0" w:line="240" w:lineRule="auto"/>
        <w:ind w:firstLine="880"/>
        <w:jc w:val="both"/>
      </w:pPr>
    </w:p>
    <w:p w:rsidR="00E23B9D" w:rsidRDefault="00E23B9D" w:rsidP="00E23B9D">
      <w:pPr>
        <w:spacing w:after="0" w:line="240" w:lineRule="auto"/>
        <w:ind w:firstLine="567"/>
        <w:jc w:val="both"/>
        <w:rPr>
          <w:rFonts w:eastAsia="Times New Roman"/>
          <w:color w:val="auto"/>
          <w:sz w:val="16"/>
          <w:szCs w:val="20"/>
          <w:lang w:eastAsia="ru-RU"/>
        </w:rPr>
      </w:pPr>
    </w:p>
    <w:p w:rsidR="00E23B9D" w:rsidRDefault="00E23B9D" w:rsidP="00E23B9D">
      <w:pPr>
        <w:spacing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</w:t>
      </w:r>
      <w:r>
        <w:rPr>
          <w:rFonts w:eastAsia="Times New Roman"/>
          <w:color w:val="auto"/>
          <w:lang w:eastAsia="ru-RU"/>
        </w:rPr>
        <w:t>,</w:t>
      </w:r>
      <w:r w:rsidRPr="00E23B9D">
        <w:rPr>
          <w:rFonts w:eastAsia="Times New Roman"/>
          <w:color w:val="auto"/>
          <w:lang w:eastAsia="ru-RU"/>
        </w:rPr>
        <w:t xml:space="preserve"> которому необходимо по возможности зафиксировать</w:t>
      </w:r>
      <w:r>
        <w:rPr>
          <w:rFonts w:eastAsia="Times New Roman"/>
          <w:color w:val="auto"/>
          <w:lang w:eastAsia="ru-RU"/>
        </w:rPr>
        <w:t>: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 время, место обнаружения;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 примерную высоту, скорость и курс </w:t>
      </w:r>
      <w:r>
        <w:rPr>
          <w:rFonts w:eastAsia="Times New Roman"/>
          <w:color w:val="auto"/>
          <w:lang w:eastAsia="ru-RU"/>
        </w:rPr>
        <w:t>(направление) полёта (движения);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</w:t>
      </w:r>
      <w:r>
        <w:rPr>
          <w:rFonts w:eastAsia="Times New Roman"/>
          <w:color w:val="auto"/>
          <w:lang w:eastAsia="ru-RU"/>
        </w:rPr>
        <w:t>;</w:t>
      </w:r>
    </w:p>
    <w:p w:rsidR="00E23B9D" w:rsidRP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</w:t>
      </w:r>
      <w:r w:rsidRPr="00E23B9D">
        <w:rPr>
          <w:rFonts w:eastAsia="Times New Roman"/>
          <w:color w:val="auto"/>
          <w:lang w:eastAsia="ru-RU"/>
        </w:rPr>
        <w:t xml:space="preserve">рганизовать эвакуацию </w:t>
      </w:r>
      <w:r>
        <w:rPr>
          <w:rFonts w:eastAsia="Times New Roman"/>
          <w:color w:val="auto"/>
          <w:lang w:eastAsia="ru-RU"/>
        </w:rPr>
        <w:t xml:space="preserve">работников, </w:t>
      </w:r>
      <w:r w:rsidRPr="00E23B9D">
        <w:rPr>
          <w:rFonts w:eastAsia="Times New Roman"/>
          <w:color w:val="auto"/>
          <w:lang w:eastAsia="ru-RU"/>
        </w:rPr>
        <w:t xml:space="preserve">сотрудников учреждений или </w:t>
      </w:r>
      <w:r>
        <w:rPr>
          <w:rFonts w:eastAsia="Times New Roman"/>
          <w:color w:val="auto"/>
          <w:lang w:eastAsia="ru-RU"/>
        </w:rPr>
        <w:t>посетителей</w:t>
      </w:r>
      <w:r w:rsidRPr="00E23B9D">
        <w:rPr>
          <w:rFonts w:eastAsia="Times New Roman"/>
          <w:color w:val="auto"/>
          <w:lang w:eastAsia="ru-RU"/>
        </w:rPr>
        <w:t xml:space="preserve"> из опасной зоны (при угрозе взрыва в здании – эвакуируются все лица, находящиеся в здании); учет эвакуируемых лиц. При этом</w:t>
      </w:r>
      <w:proofErr w:type="gramStart"/>
      <w:r w:rsidRPr="00E23B9D">
        <w:rPr>
          <w:rFonts w:eastAsia="Times New Roman"/>
          <w:color w:val="auto"/>
          <w:lang w:eastAsia="ru-RU"/>
        </w:rPr>
        <w:t>,</w:t>
      </w:r>
      <w:proofErr w:type="gramEnd"/>
      <w:r w:rsidRPr="00E23B9D">
        <w:rPr>
          <w:rFonts w:eastAsia="Times New Roman"/>
          <w:color w:val="auto"/>
          <w:lang w:eastAsia="ru-RU"/>
        </w:rPr>
        <w:t xml:space="preserve"> во избежание паники, следует избегать объявления истинной причины эвакуации</w:t>
      </w:r>
      <w:r>
        <w:rPr>
          <w:rFonts w:eastAsia="Times New Roman"/>
          <w:color w:val="auto"/>
          <w:lang w:eastAsia="ru-RU"/>
        </w:rPr>
        <w:t>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1) По средствам </w:t>
      </w:r>
      <w:r w:rsidRPr="00E23B9D">
        <w:rPr>
          <w:rFonts w:eastAsia="Times New Roman"/>
          <w:color w:val="auto"/>
          <w:u w:val="single"/>
          <w:lang w:eastAsia="ru-RU"/>
        </w:rPr>
        <w:t>стационарной связи</w:t>
      </w:r>
      <w:r w:rsidRPr="00E23B9D">
        <w:rPr>
          <w:rFonts w:eastAsia="Times New Roman"/>
          <w:color w:val="auto"/>
          <w:lang w:eastAsia="ru-RU"/>
        </w:rPr>
        <w:t xml:space="preserve"> доложить об обнаружении БВС в следующие службы: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- дежурному </w:t>
      </w:r>
      <w:r w:rsidR="0019639E">
        <w:rPr>
          <w:rFonts w:eastAsia="Times New Roman"/>
          <w:color w:val="auto"/>
          <w:lang w:eastAsia="ru-RU"/>
        </w:rPr>
        <w:t>дежурной части Отдела МВД России по Белореченскому району по номеру (886155) 2-32-41 или 02, 102</w:t>
      </w:r>
    </w:p>
    <w:p w:rsid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- дежурному ЕДДС района (т. 112</w:t>
      </w:r>
      <w:r w:rsidR="00A92AA5">
        <w:rPr>
          <w:rFonts w:eastAsia="Times New Roman"/>
          <w:color w:val="auto"/>
          <w:lang w:eastAsia="ru-RU"/>
        </w:rPr>
        <w:t>);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2) Зафиксировать дату и время направления информации.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922616" w:rsidRDefault="00A92AA5" w:rsidP="00A92AA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Категорически запрещается </w:t>
      </w:r>
      <w:r>
        <w:rPr>
          <w:rFonts w:eastAsia="Times New Roman"/>
          <w:color w:val="auto"/>
          <w:lang w:eastAsia="ru-RU"/>
        </w:rPr>
        <w:t xml:space="preserve">при падении БВС </w:t>
      </w:r>
      <w:r w:rsidRPr="00E23B9D">
        <w:rPr>
          <w:rFonts w:eastAsia="Times New Roman"/>
          <w:color w:val="auto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p w:rsidR="00922616" w:rsidRPr="00922616" w:rsidRDefault="00922616" w:rsidP="00922616">
      <w:pPr>
        <w:shd w:val="clear" w:color="auto" w:fill="FFFFFF"/>
        <w:tabs>
          <w:tab w:val="left" w:pos="3821"/>
        </w:tabs>
        <w:spacing w:after="0" w:line="240" w:lineRule="auto"/>
        <w:jc w:val="right"/>
        <w:rPr>
          <w:color w:val="273350"/>
        </w:rPr>
      </w:pPr>
      <w:r w:rsidRPr="00922616">
        <w:rPr>
          <w:color w:val="273350"/>
        </w:rPr>
        <w:t>Антитеррористическая комиссия</w:t>
      </w:r>
    </w:p>
    <w:p w:rsidR="00A92AA5" w:rsidRPr="00922616" w:rsidRDefault="00922616" w:rsidP="003642FD">
      <w:pPr>
        <w:tabs>
          <w:tab w:val="left" w:pos="3821"/>
        </w:tabs>
        <w:spacing w:after="0" w:line="240" w:lineRule="auto"/>
        <w:jc w:val="right"/>
        <w:rPr>
          <w:rFonts w:eastAsia="Times New Roman"/>
          <w:lang w:eastAsia="ru-RU"/>
        </w:rPr>
      </w:pPr>
      <w:r w:rsidRPr="00922616">
        <w:tab/>
        <w:t>в МО Белореченский район</w:t>
      </w:r>
      <w:bookmarkStart w:id="12" w:name="_GoBack"/>
      <w:bookmarkEnd w:id="12"/>
    </w:p>
    <w:sectPr w:rsidR="00A92AA5" w:rsidRPr="00922616" w:rsidSect="0075422E">
      <w:headerReference w:type="default" r:id="rId20"/>
      <w:pgSz w:w="11906" w:h="16838"/>
      <w:pgMar w:top="1134" w:right="850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B1" w:rsidRDefault="00AD57B1" w:rsidP="00820BD1">
      <w:pPr>
        <w:spacing w:after="0" w:line="240" w:lineRule="auto"/>
      </w:pPr>
      <w:r>
        <w:separator/>
      </w:r>
    </w:p>
  </w:endnote>
  <w:endnote w:type="continuationSeparator" w:id="0">
    <w:p w:rsidR="00AD57B1" w:rsidRDefault="00AD57B1" w:rsidP="0082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B1" w:rsidRDefault="00AD57B1" w:rsidP="00820BD1">
      <w:pPr>
        <w:spacing w:after="0" w:line="240" w:lineRule="auto"/>
      </w:pPr>
      <w:r>
        <w:separator/>
      </w:r>
    </w:p>
  </w:footnote>
  <w:footnote w:type="continuationSeparator" w:id="0">
    <w:p w:rsidR="00AD57B1" w:rsidRDefault="00AD57B1" w:rsidP="00820BD1">
      <w:pPr>
        <w:spacing w:after="0" w:line="240" w:lineRule="auto"/>
      </w:pPr>
      <w:r>
        <w:continuationSeparator/>
      </w:r>
    </w:p>
  </w:footnote>
  <w:footnote w:id="1">
    <w:p w:rsidR="0075422E" w:rsidRDefault="0075422E" w:rsidP="00820BD1">
      <w:r>
        <w:rPr>
          <w:rStyle w:val="a8"/>
          <w:rFonts w:eastAsiaTheme="minorHAnsi"/>
          <w:b w:val="0"/>
          <w:bCs w:val="0"/>
        </w:rPr>
        <w:t>• Далее - «БВС», «БПЛА», «</w:t>
      </w:r>
      <w:proofErr w:type="spellStart"/>
      <w:r>
        <w:rPr>
          <w:rStyle w:val="a8"/>
          <w:rFonts w:eastAsiaTheme="minorHAnsi"/>
          <w:b w:val="0"/>
          <w:bCs w:val="0"/>
        </w:rPr>
        <w:t>коптер</w:t>
      </w:r>
      <w:proofErr w:type="spellEnd"/>
      <w:r>
        <w:rPr>
          <w:rStyle w:val="a8"/>
          <w:rFonts w:eastAsiaTheme="minorHAnsi"/>
          <w:b w:val="0"/>
          <w:bCs w:val="0"/>
        </w:rPr>
        <w:t>» или «</w:t>
      </w:r>
      <w:proofErr w:type="spellStart"/>
      <w:r>
        <w:rPr>
          <w:rStyle w:val="a8"/>
          <w:rFonts w:eastAsiaTheme="minorHAnsi"/>
          <w:b w:val="0"/>
          <w:bCs w:val="0"/>
        </w:rPr>
        <w:t>беспилотник</w:t>
      </w:r>
      <w:proofErr w:type="spellEnd"/>
      <w:r>
        <w:rPr>
          <w:rStyle w:val="a8"/>
          <w:rFonts w:eastAsiaTheme="minorHAnsi"/>
          <w:b w:val="0"/>
          <w:bCs w:val="0"/>
        </w:rPr>
        <w:t>».</w:t>
      </w:r>
    </w:p>
  </w:footnote>
  <w:footnote w:id="2">
    <w:p w:rsidR="0075422E" w:rsidRDefault="0075422E" w:rsidP="005E641A">
      <w:pPr>
        <w:spacing w:line="216" w:lineRule="exact"/>
        <w:jc w:val="both"/>
      </w:pPr>
      <w:r>
        <w:rPr>
          <w:rStyle w:val="a8"/>
          <w:rFonts w:eastAsiaTheme="minorHAnsi"/>
          <w:b w:val="0"/>
          <w:bCs w:val="0"/>
          <w:vertAlign w:val="superscript"/>
        </w:rPr>
        <w:footnoteRef/>
      </w:r>
      <w:r>
        <w:rPr>
          <w:rStyle w:val="a8"/>
          <w:rFonts w:eastAsiaTheme="minorHAnsi"/>
          <w:b w:val="0"/>
          <w:bCs w:val="0"/>
        </w:rPr>
        <w:t xml:space="preserve"> Пункт 52.1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65167"/>
      <w:docPartObj>
        <w:docPartGallery w:val="Page Numbers (Top of Page)"/>
        <w:docPartUnique/>
      </w:docPartObj>
    </w:sdtPr>
    <w:sdtEndPr/>
    <w:sdtContent>
      <w:p w:rsidR="0075422E" w:rsidRDefault="007542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FD">
          <w:rPr>
            <w:noProof/>
          </w:rPr>
          <w:t>11</w:t>
        </w:r>
        <w:r>
          <w:fldChar w:fldCharType="end"/>
        </w:r>
      </w:p>
    </w:sdtContent>
  </w:sdt>
  <w:p w:rsidR="0075422E" w:rsidRDefault="00754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C71"/>
    <w:multiLevelType w:val="multilevel"/>
    <w:tmpl w:val="A3741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25FA2"/>
    <w:multiLevelType w:val="multilevel"/>
    <w:tmpl w:val="4B882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46685"/>
    <w:multiLevelType w:val="hybridMultilevel"/>
    <w:tmpl w:val="4938518A"/>
    <w:lvl w:ilvl="0" w:tplc="2C5890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3CA"/>
    <w:multiLevelType w:val="multilevel"/>
    <w:tmpl w:val="7FFA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6538A"/>
    <w:multiLevelType w:val="multilevel"/>
    <w:tmpl w:val="51966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1250F"/>
    <w:multiLevelType w:val="multilevel"/>
    <w:tmpl w:val="FEC6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6ED095E"/>
    <w:multiLevelType w:val="hybridMultilevel"/>
    <w:tmpl w:val="535AFD76"/>
    <w:lvl w:ilvl="0" w:tplc="37725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459EB"/>
    <w:multiLevelType w:val="hybridMultilevel"/>
    <w:tmpl w:val="D20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9465E"/>
    <w:multiLevelType w:val="multilevel"/>
    <w:tmpl w:val="712ABF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A07C5"/>
    <w:multiLevelType w:val="multilevel"/>
    <w:tmpl w:val="72BA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B73C7E"/>
    <w:multiLevelType w:val="hybridMultilevel"/>
    <w:tmpl w:val="4072DA8A"/>
    <w:lvl w:ilvl="0" w:tplc="1FEAA21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C529B4"/>
    <w:multiLevelType w:val="hybridMultilevel"/>
    <w:tmpl w:val="CCD21D76"/>
    <w:lvl w:ilvl="0" w:tplc="082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9207D"/>
    <w:multiLevelType w:val="multilevel"/>
    <w:tmpl w:val="2FAC46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441F9"/>
    <w:multiLevelType w:val="multilevel"/>
    <w:tmpl w:val="5A5AAF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5448C5"/>
    <w:multiLevelType w:val="multilevel"/>
    <w:tmpl w:val="C04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B619F"/>
    <w:multiLevelType w:val="hybridMultilevel"/>
    <w:tmpl w:val="19AE8EA6"/>
    <w:lvl w:ilvl="0" w:tplc="F08E0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C3422"/>
    <w:multiLevelType w:val="multilevel"/>
    <w:tmpl w:val="F7E49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9CF1FD2"/>
    <w:multiLevelType w:val="multilevel"/>
    <w:tmpl w:val="0750F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4F3427"/>
    <w:multiLevelType w:val="multilevel"/>
    <w:tmpl w:val="F9A0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77D56"/>
    <w:multiLevelType w:val="multilevel"/>
    <w:tmpl w:val="45A88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24F0C1A"/>
    <w:multiLevelType w:val="multilevel"/>
    <w:tmpl w:val="EC540C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075BF"/>
    <w:multiLevelType w:val="multilevel"/>
    <w:tmpl w:val="E3E8D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766E2B0B"/>
    <w:multiLevelType w:val="multilevel"/>
    <w:tmpl w:val="F5D6C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7A740EBC"/>
    <w:multiLevelType w:val="multilevel"/>
    <w:tmpl w:val="F8EE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22"/>
  </w:num>
  <w:num w:numId="12">
    <w:abstractNumId w:val="8"/>
  </w:num>
  <w:num w:numId="13">
    <w:abstractNumId w:val="18"/>
  </w:num>
  <w:num w:numId="14">
    <w:abstractNumId w:val="23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9"/>
  </w:num>
  <w:num w:numId="20">
    <w:abstractNumId w:val="21"/>
  </w:num>
  <w:num w:numId="21">
    <w:abstractNumId w:val="15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65"/>
    <w:rsid w:val="00002056"/>
    <w:rsid w:val="0003738A"/>
    <w:rsid w:val="00043793"/>
    <w:rsid w:val="0009732E"/>
    <w:rsid w:val="000B4414"/>
    <w:rsid w:val="001533F0"/>
    <w:rsid w:val="0017673D"/>
    <w:rsid w:val="0019639E"/>
    <w:rsid w:val="001C5E05"/>
    <w:rsid w:val="00212917"/>
    <w:rsid w:val="002528AC"/>
    <w:rsid w:val="00256F59"/>
    <w:rsid w:val="00273270"/>
    <w:rsid w:val="00286FC3"/>
    <w:rsid w:val="0029358E"/>
    <w:rsid w:val="002C065A"/>
    <w:rsid w:val="002D68BB"/>
    <w:rsid w:val="0030668D"/>
    <w:rsid w:val="003642FD"/>
    <w:rsid w:val="00365399"/>
    <w:rsid w:val="003A5447"/>
    <w:rsid w:val="003E5E4F"/>
    <w:rsid w:val="003F3623"/>
    <w:rsid w:val="00407DED"/>
    <w:rsid w:val="00466322"/>
    <w:rsid w:val="004702C2"/>
    <w:rsid w:val="0048066F"/>
    <w:rsid w:val="00497B3A"/>
    <w:rsid w:val="004B194A"/>
    <w:rsid w:val="004E3EC0"/>
    <w:rsid w:val="004E5797"/>
    <w:rsid w:val="00502FA2"/>
    <w:rsid w:val="0052077D"/>
    <w:rsid w:val="005917A4"/>
    <w:rsid w:val="005B3510"/>
    <w:rsid w:val="005E62B6"/>
    <w:rsid w:val="005E641A"/>
    <w:rsid w:val="006220D2"/>
    <w:rsid w:val="00652F80"/>
    <w:rsid w:val="00653D30"/>
    <w:rsid w:val="00720CA9"/>
    <w:rsid w:val="0075422E"/>
    <w:rsid w:val="007E1F0D"/>
    <w:rsid w:val="007E3525"/>
    <w:rsid w:val="007F282D"/>
    <w:rsid w:val="00820BD1"/>
    <w:rsid w:val="008236D0"/>
    <w:rsid w:val="00824454"/>
    <w:rsid w:val="00840F6A"/>
    <w:rsid w:val="0087315A"/>
    <w:rsid w:val="0087359D"/>
    <w:rsid w:val="0089102E"/>
    <w:rsid w:val="008B231A"/>
    <w:rsid w:val="008C014A"/>
    <w:rsid w:val="00900BB9"/>
    <w:rsid w:val="00922616"/>
    <w:rsid w:val="00950672"/>
    <w:rsid w:val="00950F86"/>
    <w:rsid w:val="009D2BD6"/>
    <w:rsid w:val="00A0282A"/>
    <w:rsid w:val="00A600E4"/>
    <w:rsid w:val="00A92AA5"/>
    <w:rsid w:val="00AD57B1"/>
    <w:rsid w:val="00AD5B17"/>
    <w:rsid w:val="00B05765"/>
    <w:rsid w:val="00B24B69"/>
    <w:rsid w:val="00BB3F42"/>
    <w:rsid w:val="00BE1289"/>
    <w:rsid w:val="00C26EA2"/>
    <w:rsid w:val="00C44615"/>
    <w:rsid w:val="00C710C0"/>
    <w:rsid w:val="00C7672C"/>
    <w:rsid w:val="00CC2486"/>
    <w:rsid w:val="00D24E9E"/>
    <w:rsid w:val="00D32ED9"/>
    <w:rsid w:val="00D5043C"/>
    <w:rsid w:val="00D67BE9"/>
    <w:rsid w:val="00D73E4C"/>
    <w:rsid w:val="00D80344"/>
    <w:rsid w:val="00DC70F0"/>
    <w:rsid w:val="00DD2B69"/>
    <w:rsid w:val="00DF7680"/>
    <w:rsid w:val="00E23B9D"/>
    <w:rsid w:val="00E86C38"/>
    <w:rsid w:val="00EC7FD2"/>
    <w:rsid w:val="00ED6CF3"/>
    <w:rsid w:val="00F30E31"/>
    <w:rsid w:val="00F85A01"/>
    <w:rsid w:val="00F95D75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F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Сноска_"/>
    <w:basedOn w:val="a0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Сноска"/>
    <w:basedOn w:val="a7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Колонтитул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Колонтитул + 11 pt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7E1F0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8910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rsid w:val="0089102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ac"/>
    <w:rsid w:val="0089102E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8910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9102E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9102E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paragraph" w:customStyle="1" w:styleId="ad">
    <w:name w:val="Подпись к картинке"/>
    <w:basedOn w:val="a"/>
    <w:link w:val="ac"/>
    <w:rsid w:val="0089102E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i/>
      <w:iCs/>
      <w:color w:val="auto"/>
    </w:rPr>
  </w:style>
  <w:style w:type="character" w:customStyle="1" w:styleId="5">
    <w:name w:val="Основной текст (5)_"/>
    <w:basedOn w:val="a0"/>
    <w:link w:val="50"/>
    <w:rsid w:val="005E641A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41A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497B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973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732E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21">
    <w:name w:val="Основной текст (2) + Курсив"/>
    <w:basedOn w:val="2"/>
    <w:rsid w:val="0040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7D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07DED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iCs/>
      <w:color w:val="auto"/>
      <w:sz w:val="22"/>
      <w:szCs w:val="22"/>
    </w:rPr>
  </w:style>
  <w:style w:type="character" w:styleId="ae">
    <w:name w:val="Hyperlink"/>
    <w:basedOn w:val="a0"/>
    <w:rsid w:val="00AD5B17"/>
    <w:rPr>
      <w:color w:val="0066CC"/>
      <w:u w:val="single"/>
    </w:rPr>
  </w:style>
  <w:style w:type="character" w:customStyle="1" w:styleId="52">
    <w:name w:val="Заголовок №5_"/>
    <w:basedOn w:val="a0"/>
    <w:link w:val="53"/>
    <w:rsid w:val="00AD5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Заголовок №5"/>
    <w:basedOn w:val="a"/>
    <w:link w:val="52"/>
    <w:rsid w:val="00AD5B17"/>
    <w:pPr>
      <w:widowControl w:val="0"/>
      <w:shd w:val="clear" w:color="auto" w:fill="FFFFFF"/>
      <w:spacing w:after="300" w:line="0" w:lineRule="atLeast"/>
      <w:outlineLvl w:val="4"/>
    </w:pPr>
    <w:rPr>
      <w:rFonts w:eastAsia="Times New Roman"/>
      <w:color w:val="auto"/>
      <w:sz w:val="22"/>
      <w:szCs w:val="22"/>
    </w:rPr>
  </w:style>
  <w:style w:type="character" w:customStyle="1" w:styleId="22">
    <w:name w:val="Заголовок №2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3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E31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735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F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Сноска_"/>
    <w:basedOn w:val="a0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Сноска"/>
    <w:basedOn w:val="a7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Колонтитул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Колонтитул + 11 pt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7E1F0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8910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rsid w:val="0089102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ac"/>
    <w:rsid w:val="0089102E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8910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9102E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9102E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paragraph" w:customStyle="1" w:styleId="ad">
    <w:name w:val="Подпись к картинке"/>
    <w:basedOn w:val="a"/>
    <w:link w:val="ac"/>
    <w:rsid w:val="0089102E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i/>
      <w:iCs/>
      <w:color w:val="auto"/>
    </w:rPr>
  </w:style>
  <w:style w:type="character" w:customStyle="1" w:styleId="5">
    <w:name w:val="Основной текст (5)_"/>
    <w:basedOn w:val="a0"/>
    <w:link w:val="50"/>
    <w:rsid w:val="005E641A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41A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497B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973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732E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21">
    <w:name w:val="Основной текст (2) + Курсив"/>
    <w:basedOn w:val="2"/>
    <w:rsid w:val="0040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7D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07DED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iCs/>
      <w:color w:val="auto"/>
      <w:sz w:val="22"/>
      <w:szCs w:val="22"/>
    </w:rPr>
  </w:style>
  <w:style w:type="character" w:styleId="ae">
    <w:name w:val="Hyperlink"/>
    <w:basedOn w:val="a0"/>
    <w:rsid w:val="00AD5B17"/>
    <w:rPr>
      <w:color w:val="0066CC"/>
      <w:u w:val="single"/>
    </w:rPr>
  </w:style>
  <w:style w:type="character" w:customStyle="1" w:styleId="52">
    <w:name w:val="Заголовок №5_"/>
    <w:basedOn w:val="a0"/>
    <w:link w:val="53"/>
    <w:rsid w:val="00AD5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Заголовок №5"/>
    <w:basedOn w:val="a"/>
    <w:link w:val="52"/>
    <w:rsid w:val="00AD5B17"/>
    <w:pPr>
      <w:widowControl w:val="0"/>
      <w:shd w:val="clear" w:color="auto" w:fill="FFFFFF"/>
      <w:spacing w:after="300" w:line="0" w:lineRule="atLeast"/>
      <w:outlineLvl w:val="4"/>
    </w:pPr>
    <w:rPr>
      <w:rFonts w:eastAsia="Times New Roman"/>
      <w:color w:val="auto"/>
      <w:sz w:val="22"/>
      <w:szCs w:val="22"/>
    </w:rPr>
  </w:style>
  <w:style w:type="character" w:customStyle="1" w:styleId="22">
    <w:name w:val="Заголовок №2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3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E31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735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7558-4F83-492C-BF09-C4D6530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VUS</cp:lastModifiedBy>
  <cp:revision>2</cp:revision>
  <cp:lastPrinted>2023-02-28T09:01:00Z</cp:lastPrinted>
  <dcterms:created xsi:type="dcterms:W3CDTF">2024-07-26T11:23:00Z</dcterms:created>
  <dcterms:modified xsi:type="dcterms:W3CDTF">2024-07-26T11:23:00Z</dcterms:modified>
</cp:coreProperties>
</file>